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BD42D" w14:textId="05B3A6B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3776B">
        <w:t>3</w:t>
      </w:r>
      <w:r w:rsidR="00F20F5C">
        <w:t>e</w:t>
      </w:r>
      <w:r w:rsidRPr="00CE0424">
        <w:tab/>
      </w:r>
      <w:bookmarkStart w:id="0" w:name="_GoBack"/>
      <w:bookmarkEnd w:id="0"/>
      <w:r w:rsidR="001A1720" w:rsidRPr="001A1720">
        <w:rPr>
          <w:sz w:val="32"/>
          <w:szCs w:val="32"/>
        </w:rPr>
        <w:t>R2-2101379</w:t>
      </w:r>
    </w:p>
    <w:p w14:paraId="2387A82D" w14:textId="08BFE1A6" w:rsidR="00E90E49" w:rsidRPr="00CE0424" w:rsidRDefault="00C268E6" w:rsidP="00311702">
      <w:pPr>
        <w:pStyle w:val="3GPPHeader"/>
      </w:pPr>
      <w:r>
        <w:t xml:space="preserve">Electronic meeting, </w:t>
      </w:r>
      <w:r w:rsidR="00223003">
        <w:t>Jan</w:t>
      </w:r>
      <w:r>
        <w:t xml:space="preserve"> </w:t>
      </w:r>
      <w:r w:rsidR="00CA5D4C">
        <w:t>2</w:t>
      </w:r>
      <w:r w:rsidR="00223003">
        <w:t>5</w:t>
      </w:r>
      <w:r w:rsidR="00223003" w:rsidRPr="00223003">
        <w:rPr>
          <w:vertAlign w:val="superscript"/>
        </w:rPr>
        <w:t>th</w:t>
      </w:r>
      <w:r w:rsidR="00223003">
        <w:t xml:space="preserve"> </w:t>
      </w:r>
      <w:r>
        <w:t xml:space="preserve">– </w:t>
      </w:r>
      <w:r w:rsidR="00223003">
        <w:t>5</w:t>
      </w:r>
      <w:r w:rsidR="00223003" w:rsidRPr="00223003">
        <w:rPr>
          <w:vertAlign w:val="superscript"/>
        </w:rPr>
        <w:t>th</w:t>
      </w:r>
      <w:r w:rsidR="00223003">
        <w:t xml:space="preserve"> Feb</w:t>
      </w:r>
      <w:r>
        <w:t xml:space="preserve"> 202</w:t>
      </w:r>
      <w:r w:rsidR="00223003">
        <w:t>1</w:t>
      </w:r>
    </w:p>
    <w:p w14:paraId="264B9A6B" w14:textId="77777777" w:rsidR="00E90E49" w:rsidRPr="00CE0424" w:rsidRDefault="00E90E49" w:rsidP="00357380">
      <w:pPr>
        <w:pStyle w:val="3GPPHeader"/>
      </w:pPr>
    </w:p>
    <w:p w14:paraId="3D6FCD11" w14:textId="366358B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768A1">
        <w:rPr>
          <w:sz w:val="22"/>
          <w:szCs w:val="22"/>
        </w:rPr>
        <w:t>5.5</w:t>
      </w:r>
    </w:p>
    <w:p w14:paraId="051AE8F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28B6784A" w:rsidR="00E90E49" w:rsidRPr="00CE0424" w:rsidRDefault="003D3C45" w:rsidP="00311702">
      <w:pPr>
        <w:pStyle w:val="3GPPHeader"/>
        <w:rPr>
          <w:sz w:val="22"/>
          <w:szCs w:val="22"/>
        </w:rPr>
      </w:pPr>
      <w:r>
        <w:rPr>
          <w:sz w:val="22"/>
          <w:szCs w:val="22"/>
        </w:rPr>
        <w:t>Title:</w:t>
      </w:r>
      <w:r w:rsidR="00E90E49" w:rsidRPr="00CE0424">
        <w:rPr>
          <w:sz w:val="22"/>
          <w:szCs w:val="22"/>
        </w:rPr>
        <w:tab/>
      </w:r>
      <w:r w:rsidR="00D37751" w:rsidRPr="00D37751">
        <w:rPr>
          <w:sz w:val="22"/>
          <w:szCs w:val="22"/>
        </w:rPr>
        <w:t>GNSS</w:t>
      </w:r>
      <w:r w:rsidR="00D37751">
        <w:rPr>
          <w:sz w:val="22"/>
          <w:szCs w:val="22"/>
        </w:rPr>
        <w:t xml:space="preserve"> RTK observations</w:t>
      </w:r>
      <w:r w:rsidR="00D37751" w:rsidRPr="00D37751">
        <w:rPr>
          <w:sz w:val="22"/>
          <w:szCs w:val="22"/>
        </w:rPr>
        <w:t xml:space="preserve"> resolution indication</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03A17584" w14:textId="3590B270" w:rsidR="002D789C" w:rsidRDefault="00D37751" w:rsidP="00CE0424">
      <w:pPr>
        <w:pStyle w:val="BodyText"/>
      </w:pPr>
      <w:r>
        <w:t xml:space="preserve">GNSS RTK support was introduced in 3GPP LPP </w:t>
      </w:r>
      <w:r w:rsidR="002D789C">
        <w:t xml:space="preserve">[1] </w:t>
      </w:r>
      <w:r>
        <w:t xml:space="preserve">in </w:t>
      </w:r>
      <w:proofErr w:type="spellStart"/>
      <w:r>
        <w:t>Rel</w:t>
      </w:r>
      <w:proofErr w:type="spellEnd"/>
      <w:r>
        <w:t xml:space="preserve"> 15 and 16. Part of the </w:t>
      </w:r>
      <w:r w:rsidR="00F14AE8">
        <w:t>GNSS RTK concerns GNSS RTK Observation Space Representation (OSR), leveraged by the generic RTCM Multiple Signal Messages (MSM)</w:t>
      </w:r>
      <w:r w:rsidR="002D789C">
        <w:t xml:space="preserve"> [2]</w:t>
      </w:r>
      <w:r w:rsidR="00C768A1">
        <w:t xml:space="preserve"> and introduced in </w:t>
      </w:r>
      <w:proofErr w:type="spellStart"/>
      <w:r w:rsidR="00C768A1">
        <w:t>Rel</w:t>
      </w:r>
      <w:proofErr w:type="spellEnd"/>
      <w:r w:rsidR="00C768A1">
        <w:t xml:space="preserve"> </w:t>
      </w:r>
      <w:proofErr w:type="gramStart"/>
      <w:r w:rsidR="00C768A1">
        <w:t>15.</w:t>
      </w:r>
      <w:r w:rsidR="00F14AE8">
        <w:t>.</w:t>
      </w:r>
      <w:proofErr w:type="gramEnd"/>
      <w:r w:rsidR="00F14AE8">
        <w:t xml:space="preserve"> </w:t>
      </w:r>
    </w:p>
    <w:p w14:paraId="49A1D805" w14:textId="77777777" w:rsidR="002D789C" w:rsidRDefault="002D789C" w:rsidP="00CE0424">
      <w:pPr>
        <w:pStyle w:val="BodyText"/>
      </w:pPr>
      <w:r>
        <w:t>This paper concerns how the device can determine whether the 3GPP LPP information originates from standard or high resolution MSM, and the need for an optional indicator of high resolution.</w:t>
      </w:r>
    </w:p>
    <w:p w14:paraId="6A3A15F9" w14:textId="77777777" w:rsidR="002D789C" w:rsidRDefault="002D789C" w:rsidP="00CE0424">
      <w:pPr>
        <w:pStyle w:val="BodyText"/>
      </w:pPr>
    </w:p>
    <w:p w14:paraId="20B3953D" w14:textId="341BC4EE" w:rsidR="002D789C" w:rsidRDefault="002D789C" w:rsidP="002D789C">
      <w:pPr>
        <w:pStyle w:val="Heading1"/>
      </w:pPr>
      <w:r>
        <w:t xml:space="preserve"> 2</w:t>
      </w:r>
      <w:r>
        <w:tab/>
        <w:t>Discussion</w:t>
      </w:r>
    </w:p>
    <w:p w14:paraId="7E66D1E2" w14:textId="677BB639" w:rsidR="002D789C" w:rsidRDefault="002D789C" w:rsidP="00CE0424">
      <w:pPr>
        <w:pStyle w:val="BodyText"/>
      </w:pPr>
      <w:r>
        <w:t xml:space="preserve">The RTCM MSM </w:t>
      </w:r>
      <w:r w:rsidR="00F14AE8">
        <w:t xml:space="preserve">messages are generically represented by </w:t>
      </w:r>
      <w:r>
        <w:t xml:space="preserve">the IE </w:t>
      </w:r>
      <w:r w:rsidRPr="002D789C">
        <w:rPr>
          <w:i/>
          <w:iCs/>
          <w:snapToGrid w:val="0"/>
        </w:rPr>
        <w:t>GNSS-RTK-Observations-r15</w:t>
      </w:r>
      <w:r>
        <w:t xml:space="preserve"> with optional fields to enable representation of all the MSM types. The RTCM MSM types are listed in Table 1 below. </w:t>
      </w:r>
    </w:p>
    <w:p w14:paraId="03C1AECB" w14:textId="64F4E396" w:rsidR="002D789C" w:rsidRDefault="002D789C" w:rsidP="002D789C">
      <w:pPr>
        <w:pStyle w:val="Caption"/>
        <w:keepNext/>
      </w:pPr>
      <w:r>
        <w:t xml:space="preserve">Table </w:t>
      </w:r>
      <w:r w:rsidR="005943C5">
        <w:fldChar w:fldCharType="begin"/>
      </w:r>
      <w:r w:rsidR="005943C5">
        <w:instrText xml:space="preserve"> SEQ Table \* ARABIC </w:instrText>
      </w:r>
      <w:r w:rsidR="005943C5">
        <w:fldChar w:fldCharType="separate"/>
      </w:r>
      <w:r w:rsidR="00260DD9">
        <w:rPr>
          <w:noProof/>
        </w:rPr>
        <w:t>1</w:t>
      </w:r>
      <w:r w:rsidR="005943C5">
        <w:rPr>
          <w:noProof/>
        </w:rPr>
        <w:fldChar w:fldCharType="end"/>
      </w:r>
      <w:r>
        <w:t>. MSM types</w:t>
      </w:r>
      <w:r w:rsidR="00CF360E">
        <w:t>, satellite signal attributes</w:t>
      </w:r>
      <w:r>
        <w:t>, from table 3.5-71 [2]</w:t>
      </w:r>
    </w:p>
    <w:tbl>
      <w:tblPr>
        <w:tblStyle w:val="TableGrid"/>
        <w:tblW w:w="0" w:type="auto"/>
        <w:tblLook w:val="04A0" w:firstRow="1" w:lastRow="0" w:firstColumn="1" w:lastColumn="0" w:noHBand="0" w:noVBand="1"/>
      </w:tblPr>
      <w:tblGrid>
        <w:gridCol w:w="1809"/>
        <w:gridCol w:w="7403"/>
      </w:tblGrid>
      <w:tr w:rsidR="002D789C" w14:paraId="6B075F74" w14:textId="77777777" w:rsidTr="00A744DD">
        <w:tc>
          <w:tcPr>
            <w:tcW w:w="1809" w:type="dxa"/>
          </w:tcPr>
          <w:p w14:paraId="0CBB9740" w14:textId="77777777" w:rsidR="002D789C" w:rsidRPr="00B55E5A" w:rsidRDefault="002D789C" w:rsidP="00A744DD">
            <w:pPr>
              <w:pStyle w:val="BodyText"/>
              <w:rPr>
                <w:b/>
                <w:bCs/>
              </w:rPr>
            </w:pPr>
            <w:r w:rsidRPr="00B55E5A">
              <w:rPr>
                <w:b/>
                <w:bCs/>
              </w:rPr>
              <w:t>MSM Type</w:t>
            </w:r>
          </w:p>
        </w:tc>
        <w:tc>
          <w:tcPr>
            <w:tcW w:w="7403" w:type="dxa"/>
          </w:tcPr>
          <w:p w14:paraId="13A639E2" w14:textId="77777777" w:rsidR="002D789C" w:rsidRPr="00B55E5A" w:rsidRDefault="002D789C" w:rsidP="00A744DD">
            <w:pPr>
              <w:pStyle w:val="BodyText"/>
              <w:rPr>
                <w:b/>
                <w:bCs/>
              </w:rPr>
            </w:pPr>
            <w:r w:rsidRPr="00B55E5A">
              <w:rPr>
                <w:b/>
                <w:bCs/>
              </w:rPr>
              <w:t>Message Name</w:t>
            </w:r>
          </w:p>
        </w:tc>
      </w:tr>
      <w:tr w:rsidR="002D789C" w14:paraId="7F6EFF8C" w14:textId="77777777" w:rsidTr="00A744DD">
        <w:tc>
          <w:tcPr>
            <w:tcW w:w="1809" w:type="dxa"/>
          </w:tcPr>
          <w:p w14:paraId="14E5C281" w14:textId="77777777" w:rsidR="002D789C" w:rsidRDefault="002D789C" w:rsidP="00A744DD">
            <w:pPr>
              <w:pStyle w:val="BodyText"/>
            </w:pPr>
            <w:r>
              <w:t>MSM1</w:t>
            </w:r>
          </w:p>
        </w:tc>
        <w:tc>
          <w:tcPr>
            <w:tcW w:w="7403" w:type="dxa"/>
          </w:tcPr>
          <w:p w14:paraId="4D638EED" w14:textId="77777777" w:rsidR="002D789C" w:rsidRDefault="002D789C" w:rsidP="00A744DD">
            <w:pPr>
              <w:pStyle w:val="BodyText"/>
            </w:pPr>
            <w:r>
              <w:t>Compact GNSS Pseudoranges</w:t>
            </w:r>
          </w:p>
        </w:tc>
      </w:tr>
      <w:tr w:rsidR="002D789C" w14:paraId="4FF2EE96" w14:textId="77777777" w:rsidTr="00A744DD">
        <w:tc>
          <w:tcPr>
            <w:tcW w:w="1809" w:type="dxa"/>
          </w:tcPr>
          <w:p w14:paraId="604E9BD0" w14:textId="77777777" w:rsidR="002D789C" w:rsidRDefault="002D789C" w:rsidP="00A744DD">
            <w:pPr>
              <w:pStyle w:val="BodyText"/>
            </w:pPr>
            <w:r>
              <w:t>MSM2</w:t>
            </w:r>
          </w:p>
        </w:tc>
        <w:tc>
          <w:tcPr>
            <w:tcW w:w="7403" w:type="dxa"/>
          </w:tcPr>
          <w:p w14:paraId="42BC6170" w14:textId="77777777" w:rsidR="002D789C" w:rsidRDefault="002D789C" w:rsidP="00A744DD">
            <w:pPr>
              <w:pStyle w:val="BodyText"/>
            </w:pPr>
            <w:r>
              <w:t>Compact GNSS PhaseRanges</w:t>
            </w:r>
          </w:p>
        </w:tc>
      </w:tr>
      <w:tr w:rsidR="002D789C" w14:paraId="4BBD09FE" w14:textId="77777777" w:rsidTr="00A744DD">
        <w:tc>
          <w:tcPr>
            <w:tcW w:w="1809" w:type="dxa"/>
          </w:tcPr>
          <w:p w14:paraId="35B7D5B9" w14:textId="77777777" w:rsidR="002D789C" w:rsidRDefault="002D789C" w:rsidP="00A744DD">
            <w:pPr>
              <w:pStyle w:val="BodyText"/>
            </w:pPr>
            <w:r>
              <w:t>MSM3</w:t>
            </w:r>
          </w:p>
        </w:tc>
        <w:tc>
          <w:tcPr>
            <w:tcW w:w="7403" w:type="dxa"/>
          </w:tcPr>
          <w:p w14:paraId="688EDCE4" w14:textId="77777777" w:rsidR="002D789C" w:rsidRDefault="002D789C" w:rsidP="00A744DD">
            <w:pPr>
              <w:pStyle w:val="BodyText"/>
            </w:pPr>
            <w:r>
              <w:t>Compact GNSS Pseudoranges and PhaseRanges</w:t>
            </w:r>
          </w:p>
        </w:tc>
      </w:tr>
      <w:tr w:rsidR="002D789C" w14:paraId="28966B7A" w14:textId="77777777" w:rsidTr="00A744DD">
        <w:tc>
          <w:tcPr>
            <w:tcW w:w="1809" w:type="dxa"/>
          </w:tcPr>
          <w:p w14:paraId="2E353615" w14:textId="77777777" w:rsidR="002D789C" w:rsidRDefault="002D789C" w:rsidP="00A744DD">
            <w:pPr>
              <w:pStyle w:val="BodyText"/>
            </w:pPr>
            <w:r>
              <w:t>MSM4</w:t>
            </w:r>
          </w:p>
        </w:tc>
        <w:tc>
          <w:tcPr>
            <w:tcW w:w="7403" w:type="dxa"/>
          </w:tcPr>
          <w:p w14:paraId="4A68912E" w14:textId="77777777" w:rsidR="002D789C" w:rsidRDefault="002D789C" w:rsidP="00A744DD">
            <w:pPr>
              <w:pStyle w:val="BodyText"/>
            </w:pPr>
            <w:r>
              <w:t>Full GNSS Pseudoranges and PhaseRanges plus Carrier to Noise Ratio</w:t>
            </w:r>
          </w:p>
        </w:tc>
      </w:tr>
      <w:tr w:rsidR="002D789C" w14:paraId="630E2D26" w14:textId="77777777" w:rsidTr="00A744DD">
        <w:tc>
          <w:tcPr>
            <w:tcW w:w="1809" w:type="dxa"/>
          </w:tcPr>
          <w:p w14:paraId="2DA5F206" w14:textId="77777777" w:rsidR="002D789C" w:rsidRDefault="002D789C" w:rsidP="00A744DD">
            <w:pPr>
              <w:pStyle w:val="BodyText"/>
            </w:pPr>
            <w:r>
              <w:t>MSM5</w:t>
            </w:r>
          </w:p>
        </w:tc>
        <w:tc>
          <w:tcPr>
            <w:tcW w:w="7403" w:type="dxa"/>
          </w:tcPr>
          <w:p w14:paraId="5242ADB0" w14:textId="77777777" w:rsidR="002D789C" w:rsidRDefault="002D789C" w:rsidP="00A744DD">
            <w:pPr>
              <w:pStyle w:val="BodyText"/>
            </w:pPr>
            <w:r>
              <w:t>Full GNSS Pseudoranges, PhaseRanges, PhaseRangeRate and Carrier to Noise Ratio</w:t>
            </w:r>
          </w:p>
        </w:tc>
      </w:tr>
      <w:tr w:rsidR="002D789C" w14:paraId="1B1258DD" w14:textId="77777777" w:rsidTr="00A744DD">
        <w:tc>
          <w:tcPr>
            <w:tcW w:w="1809" w:type="dxa"/>
          </w:tcPr>
          <w:p w14:paraId="31E70071" w14:textId="77777777" w:rsidR="002D789C" w:rsidRDefault="002D789C" w:rsidP="00A744DD">
            <w:pPr>
              <w:pStyle w:val="BodyText"/>
            </w:pPr>
            <w:r>
              <w:t>MSM6</w:t>
            </w:r>
          </w:p>
        </w:tc>
        <w:tc>
          <w:tcPr>
            <w:tcW w:w="7403" w:type="dxa"/>
          </w:tcPr>
          <w:p w14:paraId="0608CFA3" w14:textId="77777777" w:rsidR="002D789C" w:rsidRDefault="002D789C" w:rsidP="00A744DD">
            <w:pPr>
              <w:pStyle w:val="BodyText"/>
            </w:pPr>
            <w:r>
              <w:t>Full GNSS Pseudoranges and PhaseRanges plus Carrier to Noise Ratio (high resolution)</w:t>
            </w:r>
          </w:p>
        </w:tc>
      </w:tr>
      <w:tr w:rsidR="002D789C" w14:paraId="595FC40C" w14:textId="77777777" w:rsidTr="00A744DD">
        <w:tc>
          <w:tcPr>
            <w:tcW w:w="1809" w:type="dxa"/>
          </w:tcPr>
          <w:p w14:paraId="29E7D60D" w14:textId="77777777" w:rsidR="002D789C" w:rsidRDefault="002D789C" w:rsidP="00A744DD">
            <w:pPr>
              <w:pStyle w:val="BodyText"/>
            </w:pPr>
            <w:r>
              <w:t>MSM7</w:t>
            </w:r>
          </w:p>
        </w:tc>
        <w:tc>
          <w:tcPr>
            <w:tcW w:w="7403" w:type="dxa"/>
          </w:tcPr>
          <w:p w14:paraId="3E0B7A4D" w14:textId="77777777" w:rsidR="002D789C" w:rsidRDefault="002D789C" w:rsidP="00A744DD">
            <w:pPr>
              <w:pStyle w:val="BodyText"/>
            </w:pPr>
            <w:r>
              <w:t>Full GNSS Pseudoranges, PhaseRanges, PhaseRangeRate and Carrier to Noise Ratio (high resolution)</w:t>
            </w:r>
          </w:p>
        </w:tc>
      </w:tr>
    </w:tbl>
    <w:p w14:paraId="047973EA" w14:textId="77777777" w:rsidR="002D789C" w:rsidRDefault="002D789C" w:rsidP="00CE0424">
      <w:pPr>
        <w:pStyle w:val="BodyText"/>
      </w:pPr>
    </w:p>
    <w:p w14:paraId="7F615977" w14:textId="5BBF7FE1" w:rsidR="002D789C" w:rsidRDefault="002D789C" w:rsidP="00CE0424">
      <w:pPr>
        <w:pStyle w:val="BodyText"/>
      </w:pPr>
      <w:r>
        <w:t>Table 2 further lists the attribute resolution per MSM types in terms of standard or high resolution.</w:t>
      </w:r>
    </w:p>
    <w:p w14:paraId="30D09FF7" w14:textId="67356D54" w:rsidR="002D789C" w:rsidRDefault="002D789C" w:rsidP="002D789C">
      <w:pPr>
        <w:pStyle w:val="Caption"/>
        <w:keepNext/>
      </w:pPr>
      <w:r>
        <w:t xml:space="preserve">Table </w:t>
      </w:r>
      <w:r w:rsidR="005943C5">
        <w:fldChar w:fldCharType="begin"/>
      </w:r>
      <w:r w:rsidR="005943C5">
        <w:instrText xml:space="preserve"> SEQ Table \* ARABIC </w:instrText>
      </w:r>
      <w:r w:rsidR="005943C5">
        <w:fldChar w:fldCharType="separate"/>
      </w:r>
      <w:r w:rsidR="00260DD9">
        <w:rPr>
          <w:noProof/>
        </w:rPr>
        <w:t>2</w:t>
      </w:r>
      <w:r w:rsidR="005943C5">
        <w:rPr>
          <w:noProof/>
        </w:rPr>
        <w:fldChar w:fldCharType="end"/>
      </w:r>
      <w:r>
        <w:t xml:space="preserve">. MSM </w:t>
      </w:r>
      <w:r w:rsidR="00CF360E">
        <w:t xml:space="preserve">satellite signal </w:t>
      </w:r>
      <w:r>
        <w:t>attribute resolutions, standard or high.</w:t>
      </w:r>
    </w:p>
    <w:tbl>
      <w:tblPr>
        <w:tblStyle w:val="TableGrid"/>
        <w:tblW w:w="8442" w:type="dxa"/>
        <w:tblLook w:val="04A0" w:firstRow="1" w:lastRow="0" w:firstColumn="1" w:lastColumn="0" w:noHBand="0" w:noVBand="1"/>
      </w:tblPr>
      <w:tblGrid>
        <w:gridCol w:w="2422"/>
        <w:gridCol w:w="860"/>
        <w:gridCol w:w="860"/>
        <w:gridCol w:w="860"/>
        <w:gridCol w:w="860"/>
        <w:gridCol w:w="860"/>
        <w:gridCol w:w="860"/>
        <w:gridCol w:w="860"/>
      </w:tblGrid>
      <w:tr w:rsidR="002D789C" w14:paraId="74B0FA40" w14:textId="77777777" w:rsidTr="002D789C">
        <w:tc>
          <w:tcPr>
            <w:tcW w:w="2422" w:type="dxa"/>
          </w:tcPr>
          <w:p w14:paraId="7A831181" w14:textId="77777777" w:rsidR="002D789C" w:rsidRPr="00D54114" w:rsidRDefault="002D789C" w:rsidP="00A744DD">
            <w:pPr>
              <w:pStyle w:val="BodyText"/>
              <w:rPr>
                <w:rStyle w:val="IvDbodytextChar"/>
                <w:b/>
                <w:bCs/>
                <w:iCs/>
              </w:rPr>
            </w:pPr>
            <w:r w:rsidRPr="00D54114">
              <w:rPr>
                <w:rStyle w:val="IvDbodytextChar"/>
                <w:b/>
                <w:bCs/>
                <w:iCs/>
              </w:rPr>
              <w:t>Attribute</w:t>
            </w:r>
          </w:p>
        </w:tc>
        <w:tc>
          <w:tcPr>
            <w:tcW w:w="860" w:type="dxa"/>
          </w:tcPr>
          <w:p w14:paraId="11438A63" w14:textId="77777777" w:rsidR="002D789C" w:rsidRPr="00D54114" w:rsidRDefault="002D789C" w:rsidP="00A744DD">
            <w:pPr>
              <w:pStyle w:val="BodyText"/>
              <w:rPr>
                <w:rStyle w:val="IvDbodytextChar"/>
                <w:b/>
                <w:bCs/>
                <w:iCs/>
              </w:rPr>
            </w:pPr>
            <w:r w:rsidRPr="00D54114">
              <w:rPr>
                <w:rStyle w:val="IvDbodytextChar"/>
                <w:b/>
                <w:bCs/>
                <w:iCs/>
              </w:rPr>
              <w:t>MSM1</w:t>
            </w:r>
          </w:p>
        </w:tc>
        <w:tc>
          <w:tcPr>
            <w:tcW w:w="860" w:type="dxa"/>
          </w:tcPr>
          <w:p w14:paraId="6720B508" w14:textId="77777777" w:rsidR="002D789C" w:rsidRPr="00D54114" w:rsidRDefault="002D789C" w:rsidP="00A744DD">
            <w:pPr>
              <w:pStyle w:val="BodyText"/>
              <w:rPr>
                <w:rStyle w:val="IvDbodytextChar"/>
                <w:b/>
                <w:bCs/>
                <w:iCs/>
              </w:rPr>
            </w:pPr>
            <w:r w:rsidRPr="00D54114">
              <w:rPr>
                <w:rStyle w:val="IvDbodytextChar"/>
                <w:b/>
                <w:bCs/>
                <w:iCs/>
              </w:rPr>
              <w:t>MSM2</w:t>
            </w:r>
          </w:p>
        </w:tc>
        <w:tc>
          <w:tcPr>
            <w:tcW w:w="860" w:type="dxa"/>
          </w:tcPr>
          <w:p w14:paraId="6CCDCF2B" w14:textId="77777777" w:rsidR="002D789C" w:rsidRPr="00D54114" w:rsidRDefault="002D789C" w:rsidP="00A744DD">
            <w:pPr>
              <w:pStyle w:val="BodyText"/>
              <w:rPr>
                <w:rStyle w:val="IvDbodytextChar"/>
                <w:b/>
                <w:bCs/>
                <w:iCs/>
              </w:rPr>
            </w:pPr>
            <w:r w:rsidRPr="00D54114">
              <w:rPr>
                <w:rStyle w:val="IvDbodytextChar"/>
                <w:b/>
                <w:bCs/>
                <w:iCs/>
              </w:rPr>
              <w:t>MSM3</w:t>
            </w:r>
          </w:p>
        </w:tc>
        <w:tc>
          <w:tcPr>
            <w:tcW w:w="860" w:type="dxa"/>
          </w:tcPr>
          <w:p w14:paraId="2E91879A" w14:textId="77777777" w:rsidR="002D789C" w:rsidRPr="00D54114" w:rsidRDefault="002D789C" w:rsidP="00A744DD">
            <w:pPr>
              <w:pStyle w:val="BodyText"/>
              <w:rPr>
                <w:rStyle w:val="IvDbodytextChar"/>
                <w:b/>
                <w:bCs/>
                <w:iCs/>
              </w:rPr>
            </w:pPr>
            <w:r w:rsidRPr="00D54114">
              <w:rPr>
                <w:rStyle w:val="IvDbodytextChar"/>
                <w:b/>
                <w:bCs/>
                <w:iCs/>
              </w:rPr>
              <w:t>MSM4</w:t>
            </w:r>
          </w:p>
        </w:tc>
        <w:tc>
          <w:tcPr>
            <w:tcW w:w="860" w:type="dxa"/>
          </w:tcPr>
          <w:p w14:paraId="200BF6D7" w14:textId="77777777" w:rsidR="002D789C" w:rsidRPr="00D54114" w:rsidRDefault="002D789C" w:rsidP="00A744DD">
            <w:pPr>
              <w:pStyle w:val="BodyText"/>
              <w:rPr>
                <w:rStyle w:val="IvDbodytextChar"/>
                <w:b/>
                <w:bCs/>
                <w:iCs/>
              </w:rPr>
            </w:pPr>
            <w:r w:rsidRPr="00D54114">
              <w:rPr>
                <w:rStyle w:val="IvDbodytextChar"/>
                <w:b/>
                <w:bCs/>
                <w:iCs/>
              </w:rPr>
              <w:t>MSM5</w:t>
            </w:r>
          </w:p>
        </w:tc>
        <w:tc>
          <w:tcPr>
            <w:tcW w:w="860" w:type="dxa"/>
          </w:tcPr>
          <w:p w14:paraId="06094C0F" w14:textId="77777777" w:rsidR="002D789C" w:rsidRPr="00D54114" w:rsidRDefault="002D789C" w:rsidP="00A744DD">
            <w:pPr>
              <w:pStyle w:val="BodyText"/>
              <w:rPr>
                <w:rStyle w:val="IvDbodytextChar"/>
                <w:b/>
                <w:bCs/>
                <w:iCs/>
              </w:rPr>
            </w:pPr>
            <w:r w:rsidRPr="00D54114">
              <w:rPr>
                <w:rStyle w:val="IvDbodytextChar"/>
                <w:b/>
                <w:bCs/>
                <w:iCs/>
              </w:rPr>
              <w:t>MSM6</w:t>
            </w:r>
          </w:p>
        </w:tc>
        <w:tc>
          <w:tcPr>
            <w:tcW w:w="860" w:type="dxa"/>
          </w:tcPr>
          <w:p w14:paraId="2DB78689" w14:textId="77777777" w:rsidR="002D789C" w:rsidRPr="00D54114" w:rsidRDefault="002D789C" w:rsidP="00A744DD">
            <w:pPr>
              <w:pStyle w:val="BodyText"/>
              <w:rPr>
                <w:rStyle w:val="IvDbodytextChar"/>
                <w:b/>
                <w:bCs/>
                <w:iCs/>
              </w:rPr>
            </w:pPr>
            <w:r w:rsidRPr="00D54114">
              <w:rPr>
                <w:rStyle w:val="IvDbodytextChar"/>
                <w:b/>
                <w:bCs/>
                <w:iCs/>
              </w:rPr>
              <w:t>MSM7</w:t>
            </w:r>
          </w:p>
        </w:tc>
      </w:tr>
      <w:tr w:rsidR="002D789C" w14:paraId="4C8974A6" w14:textId="77777777" w:rsidTr="002D789C">
        <w:tc>
          <w:tcPr>
            <w:tcW w:w="2422" w:type="dxa"/>
          </w:tcPr>
          <w:p w14:paraId="447D6A34" w14:textId="77777777" w:rsidR="002D789C" w:rsidRDefault="002D789C" w:rsidP="00A744DD">
            <w:pPr>
              <w:pStyle w:val="BodyText"/>
              <w:rPr>
                <w:rStyle w:val="IvDbodytextChar"/>
                <w:iCs/>
              </w:rPr>
            </w:pPr>
            <w:r w:rsidRPr="00F52AD8">
              <w:rPr>
                <w:rStyle w:val="IvDbodytextChar"/>
                <w:iCs/>
              </w:rPr>
              <w:lastRenderedPageBreak/>
              <w:t>GNSS signal fine</w:t>
            </w:r>
            <w:r>
              <w:rPr>
                <w:rStyle w:val="IvDbodytextChar"/>
                <w:iCs/>
              </w:rPr>
              <w:t xml:space="preserve"> </w:t>
            </w:r>
            <w:proofErr w:type="spellStart"/>
            <w:r w:rsidRPr="00F52AD8">
              <w:rPr>
                <w:rStyle w:val="IvDbodytextChar"/>
                <w:iCs/>
              </w:rPr>
              <w:t>Pseudoranges</w:t>
            </w:r>
            <w:proofErr w:type="spellEnd"/>
          </w:p>
        </w:tc>
        <w:tc>
          <w:tcPr>
            <w:tcW w:w="860" w:type="dxa"/>
          </w:tcPr>
          <w:p w14:paraId="1A601799" w14:textId="77777777" w:rsidR="002D789C" w:rsidRDefault="002D789C" w:rsidP="00A744DD">
            <w:pPr>
              <w:pStyle w:val="BodyText"/>
              <w:jc w:val="center"/>
              <w:rPr>
                <w:rStyle w:val="IvDbodytextChar"/>
                <w:iCs/>
              </w:rPr>
            </w:pPr>
            <w:r>
              <w:rPr>
                <w:rStyle w:val="IvDbodytextChar"/>
                <w:iCs/>
              </w:rPr>
              <w:t>Std</w:t>
            </w:r>
          </w:p>
        </w:tc>
        <w:tc>
          <w:tcPr>
            <w:tcW w:w="860" w:type="dxa"/>
          </w:tcPr>
          <w:p w14:paraId="7375FFBA" w14:textId="77777777" w:rsidR="002D789C" w:rsidRDefault="002D789C" w:rsidP="00A744DD">
            <w:pPr>
              <w:pStyle w:val="BodyText"/>
              <w:jc w:val="center"/>
              <w:rPr>
                <w:rStyle w:val="IvDbodytextChar"/>
                <w:iCs/>
              </w:rPr>
            </w:pPr>
          </w:p>
        </w:tc>
        <w:tc>
          <w:tcPr>
            <w:tcW w:w="860" w:type="dxa"/>
          </w:tcPr>
          <w:p w14:paraId="10E076CA" w14:textId="77777777" w:rsidR="002D789C" w:rsidRDefault="002D789C" w:rsidP="00A744DD">
            <w:pPr>
              <w:pStyle w:val="BodyText"/>
              <w:jc w:val="center"/>
              <w:rPr>
                <w:rStyle w:val="IvDbodytextChar"/>
                <w:iCs/>
              </w:rPr>
            </w:pPr>
            <w:r>
              <w:rPr>
                <w:rStyle w:val="IvDbodytextChar"/>
                <w:iCs/>
              </w:rPr>
              <w:t>Std</w:t>
            </w:r>
          </w:p>
        </w:tc>
        <w:tc>
          <w:tcPr>
            <w:tcW w:w="860" w:type="dxa"/>
          </w:tcPr>
          <w:p w14:paraId="0E39CC5F" w14:textId="77777777" w:rsidR="002D789C" w:rsidRDefault="002D789C" w:rsidP="00A744DD">
            <w:pPr>
              <w:pStyle w:val="BodyText"/>
              <w:jc w:val="center"/>
              <w:rPr>
                <w:rStyle w:val="IvDbodytextChar"/>
                <w:iCs/>
              </w:rPr>
            </w:pPr>
            <w:r>
              <w:rPr>
                <w:rStyle w:val="IvDbodytextChar"/>
                <w:iCs/>
              </w:rPr>
              <w:t>Std</w:t>
            </w:r>
          </w:p>
        </w:tc>
        <w:tc>
          <w:tcPr>
            <w:tcW w:w="860" w:type="dxa"/>
          </w:tcPr>
          <w:p w14:paraId="5A6219B3" w14:textId="77777777" w:rsidR="002D789C" w:rsidRDefault="002D789C" w:rsidP="00A744DD">
            <w:pPr>
              <w:pStyle w:val="BodyText"/>
              <w:jc w:val="center"/>
              <w:rPr>
                <w:rStyle w:val="IvDbodytextChar"/>
                <w:iCs/>
              </w:rPr>
            </w:pPr>
            <w:r>
              <w:rPr>
                <w:rStyle w:val="IvDbodytextChar"/>
                <w:iCs/>
              </w:rPr>
              <w:t>Std</w:t>
            </w:r>
          </w:p>
        </w:tc>
        <w:tc>
          <w:tcPr>
            <w:tcW w:w="860" w:type="dxa"/>
          </w:tcPr>
          <w:p w14:paraId="0080C2EB" w14:textId="77777777" w:rsidR="002D789C" w:rsidRDefault="002D789C" w:rsidP="00A744DD">
            <w:pPr>
              <w:pStyle w:val="BodyText"/>
              <w:jc w:val="center"/>
              <w:rPr>
                <w:rStyle w:val="IvDbodytextChar"/>
                <w:iCs/>
              </w:rPr>
            </w:pPr>
            <w:r>
              <w:rPr>
                <w:rStyle w:val="IvDbodytextChar"/>
                <w:iCs/>
              </w:rPr>
              <w:t>High</w:t>
            </w:r>
          </w:p>
        </w:tc>
        <w:tc>
          <w:tcPr>
            <w:tcW w:w="860" w:type="dxa"/>
          </w:tcPr>
          <w:p w14:paraId="66C27182" w14:textId="77777777" w:rsidR="002D789C" w:rsidRDefault="002D789C" w:rsidP="00A744DD">
            <w:pPr>
              <w:pStyle w:val="BodyText"/>
              <w:jc w:val="center"/>
              <w:rPr>
                <w:rStyle w:val="IvDbodytextChar"/>
                <w:iCs/>
              </w:rPr>
            </w:pPr>
            <w:r>
              <w:rPr>
                <w:rStyle w:val="IvDbodytextChar"/>
                <w:iCs/>
              </w:rPr>
              <w:t>High</w:t>
            </w:r>
          </w:p>
        </w:tc>
      </w:tr>
      <w:tr w:rsidR="002D789C" w14:paraId="785BBBF1" w14:textId="77777777" w:rsidTr="002D789C">
        <w:tc>
          <w:tcPr>
            <w:tcW w:w="2422" w:type="dxa"/>
          </w:tcPr>
          <w:p w14:paraId="504CE33D" w14:textId="77777777" w:rsidR="002D789C" w:rsidRDefault="002D789C" w:rsidP="00A744DD">
            <w:pPr>
              <w:pStyle w:val="BodyText"/>
              <w:rPr>
                <w:rStyle w:val="IvDbodytextChar"/>
                <w:iCs/>
              </w:rPr>
            </w:pPr>
            <w:r w:rsidRPr="00F52AD8">
              <w:rPr>
                <w:rStyle w:val="IvDbodytextChar"/>
                <w:iCs/>
              </w:rPr>
              <w:t>GNSS signal fine</w:t>
            </w:r>
            <w:r>
              <w:rPr>
                <w:rStyle w:val="IvDbodytextChar"/>
                <w:iCs/>
              </w:rPr>
              <w:t xml:space="preserve"> </w:t>
            </w:r>
            <w:proofErr w:type="spellStart"/>
            <w:r w:rsidRPr="00F52AD8">
              <w:rPr>
                <w:rStyle w:val="IvDbodytextChar"/>
                <w:iCs/>
              </w:rPr>
              <w:t>Phaserange</w:t>
            </w:r>
            <w:proofErr w:type="spellEnd"/>
            <w:r w:rsidRPr="00F52AD8">
              <w:rPr>
                <w:rStyle w:val="IvDbodytextChar"/>
                <w:iCs/>
              </w:rPr>
              <w:t xml:space="preserve"> data</w:t>
            </w:r>
          </w:p>
        </w:tc>
        <w:tc>
          <w:tcPr>
            <w:tcW w:w="860" w:type="dxa"/>
          </w:tcPr>
          <w:p w14:paraId="30B67A52" w14:textId="77777777" w:rsidR="002D789C" w:rsidRDefault="002D789C" w:rsidP="00A744DD">
            <w:pPr>
              <w:pStyle w:val="BodyText"/>
              <w:jc w:val="center"/>
              <w:rPr>
                <w:rStyle w:val="IvDbodytextChar"/>
                <w:iCs/>
              </w:rPr>
            </w:pPr>
          </w:p>
        </w:tc>
        <w:tc>
          <w:tcPr>
            <w:tcW w:w="860" w:type="dxa"/>
          </w:tcPr>
          <w:p w14:paraId="637F697D" w14:textId="77777777" w:rsidR="002D789C" w:rsidRDefault="002D789C" w:rsidP="00A744DD">
            <w:pPr>
              <w:pStyle w:val="BodyText"/>
              <w:jc w:val="center"/>
              <w:rPr>
                <w:rStyle w:val="IvDbodytextChar"/>
                <w:iCs/>
              </w:rPr>
            </w:pPr>
            <w:r>
              <w:rPr>
                <w:rStyle w:val="IvDbodytextChar"/>
                <w:iCs/>
              </w:rPr>
              <w:t>Std</w:t>
            </w:r>
          </w:p>
        </w:tc>
        <w:tc>
          <w:tcPr>
            <w:tcW w:w="860" w:type="dxa"/>
          </w:tcPr>
          <w:p w14:paraId="29FEC81D" w14:textId="77777777" w:rsidR="002D789C" w:rsidRDefault="002D789C" w:rsidP="00A744DD">
            <w:pPr>
              <w:pStyle w:val="BodyText"/>
              <w:jc w:val="center"/>
              <w:rPr>
                <w:rStyle w:val="IvDbodytextChar"/>
                <w:iCs/>
              </w:rPr>
            </w:pPr>
            <w:r>
              <w:rPr>
                <w:rStyle w:val="IvDbodytextChar"/>
                <w:iCs/>
              </w:rPr>
              <w:t>Std</w:t>
            </w:r>
          </w:p>
        </w:tc>
        <w:tc>
          <w:tcPr>
            <w:tcW w:w="860" w:type="dxa"/>
          </w:tcPr>
          <w:p w14:paraId="2E4FC2FF" w14:textId="77777777" w:rsidR="002D789C" w:rsidRDefault="002D789C" w:rsidP="00A744DD">
            <w:pPr>
              <w:pStyle w:val="BodyText"/>
              <w:jc w:val="center"/>
              <w:rPr>
                <w:rStyle w:val="IvDbodytextChar"/>
                <w:iCs/>
              </w:rPr>
            </w:pPr>
            <w:r>
              <w:rPr>
                <w:rStyle w:val="IvDbodytextChar"/>
                <w:iCs/>
              </w:rPr>
              <w:t>Std</w:t>
            </w:r>
          </w:p>
        </w:tc>
        <w:tc>
          <w:tcPr>
            <w:tcW w:w="860" w:type="dxa"/>
          </w:tcPr>
          <w:p w14:paraId="44F88EE6" w14:textId="77777777" w:rsidR="002D789C" w:rsidRDefault="002D789C" w:rsidP="00A744DD">
            <w:pPr>
              <w:pStyle w:val="BodyText"/>
              <w:jc w:val="center"/>
              <w:rPr>
                <w:rStyle w:val="IvDbodytextChar"/>
                <w:iCs/>
              </w:rPr>
            </w:pPr>
            <w:r>
              <w:rPr>
                <w:rStyle w:val="IvDbodytextChar"/>
                <w:iCs/>
              </w:rPr>
              <w:t>Std</w:t>
            </w:r>
          </w:p>
        </w:tc>
        <w:tc>
          <w:tcPr>
            <w:tcW w:w="860" w:type="dxa"/>
          </w:tcPr>
          <w:p w14:paraId="0E8ED45E" w14:textId="77777777" w:rsidR="002D789C" w:rsidRDefault="002D789C" w:rsidP="00A744DD">
            <w:pPr>
              <w:pStyle w:val="BodyText"/>
              <w:jc w:val="center"/>
              <w:rPr>
                <w:rStyle w:val="IvDbodytextChar"/>
                <w:iCs/>
              </w:rPr>
            </w:pPr>
            <w:r>
              <w:rPr>
                <w:rStyle w:val="IvDbodytextChar"/>
                <w:iCs/>
              </w:rPr>
              <w:t>High</w:t>
            </w:r>
          </w:p>
        </w:tc>
        <w:tc>
          <w:tcPr>
            <w:tcW w:w="860" w:type="dxa"/>
          </w:tcPr>
          <w:p w14:paraId="1875C037" w14:textId="77777777" w:rsidR="002D789C" w:rsidRDefault="002D789C" w:rsidP="00A744DD">
            <w:pPr>
              <w:pStyle w:val="BodyText"/>
              <w:jc w:val="center"/>
              <w:rPr>
                <w:rStyle w:val="IvDbodytextChar"/>
                <w:iCs/>
              </w:rPr>
            </w:pPr>
            <w:r>
              <w:rPr>
                <w:rStyle w:val="IvDbodytextChar"/>
                <w:iCs/>
              </w:rPr>
              <w:t>High</w:t>
            </w:r>
          </w:p>
        </w:tc>
      </w:tr>
      <w:tr w:rsidR="002D789C" w14:paraId="56705F5D" w14:textId="77777777" w:rsidTr="002D789C">
        <w:tc>
          <w:tcPr>
            <w:tcW w:w="2422" w:type="dxa"/>
          </w:tcPr>
          <w:p w14:paraId="72461511" w14:textId="77777777" w:rsidR="002D789C" w:rsidRDefault="002D789C" w:rsidP="00A744DD">
            <w:pPr>
              <w:pStyle w:val="BodyText"/>
              <w:rPr>
                <w:rStyle w:val="IvDbodytextChar"/>
                <w:iCs/>
              </w:rPr>
            </w:pPr>
            <w:r w:rsidRPr="00165161">
              <w:rPr>
                <w:rStyle w:val="IvDbodytextChar"/>
                <w:iCs/>
              </w:rPr>
              <w:t xml:space="preserve">GNSS </w:t>
            </w:r>
            <w:proofErr w:type="spellStart"/>
            <w:r w:rsidRPr="00165161">
              <w:rPr>
                <w:rStyle w:val="IvDbodytextChar"/>
                <w:iCs/>
              </w:rPr>
              <w:t>Phaserange</w:t>
            </w:r>
            <w:proofErr w:type="spellEnd"/>
            <w:r w:rsidRPr="00165161">
              <w:rPr>
                <w:rStyle w:val="IvDbodytextChar"/>
                <w:iCs/>
              </w:rPr>
              <w:t xml:space="preserve"> Lock</w:t>
            </w:r>
            <w:r>
              <w:rPr>
                <w:rStyle w:val="IvDbodytextChar"/>
                <w:iCs/>
              </w:rPr>
              <w:t xml:space="preserve"> </w:t>
            </w:r>
            <w:r w:rsidRPr="00165161">
              <w:rPr>
                <w:rStyle w:val="IvDbodytextChar"/>
                <w:iCs/>
              </w:rPr>
              <w:t>Time Indicator</w:t>
            </w:r>
          </w:p>
        </w:tc>
        <w:tc>
          <w:tcPr>
            <w:tcW w:w="860" w:type="dxa"/>
          </w:tcPr>
          <w:p w14:paraId="05A32B95" w14:textId="77777777" w:rsidR="002D789C" w:rsidRDefault="002D789C" w:rsidP="00A744DD">
            <w:pPr>
              <w:pStyle w:val="BodyText"/>
              <w:jc w:val="center"/>
              <w:rPr>
                <w:rStyle w:val="IvDbodytextChar"/>
                <w:iCs/>
              </w:rPr>
            </w:pPr>
          </w:p>
        </w:tc>
        <w:tc>
          <w:tcPr>
            <w:tcW w:w="860" w:type="dxa"/>
          </w:tcPr>
          <w:p w14:paraId="5FCBB716" w14:textId="77777777" w:rsidR="002D789C" w:rsidRDefault="002D789C" w:rsidP="00A744DD">
            <w:pPr>
              <w:pStyle w:val="BodyText"/>
              <w:jc w:val="center"/>
              <w:rPr>
                <w:rStyle w:val="IvDbodytextChar"/>
                <w:iCs/>
              </w:rPr>
            </w:pPr>
            <w:r>
              <w:rPr>
                <w:rStyle w:val="IvDbodytextChar"/>
                <w:iCs/>
              </w:rPr>
              <w:t>Std</w:t>
            </w:r>
          </w:p>
        </w:tc>
        <w:tc>
          <w:tcPr>
            <w:tcW w:w="860" w:type="dxa"/>
          </w:tcPr>
          <w:p w14:paraId="253BBD88" w14:textId="77777777" w:rsidR="002D789C" w:rsidRDefault="002D789C" w:rsidP="00A744DD">
            <w:pPr>
              <w:pStyle w:val="BodyText"/>
              <w:jc w:val="center"/>
              <w:rPr>
                <w:rStyle w:val="IvDbodytextChar"/>
                <w:iCs/>
              </w:rPr>
            </w:pPr>
            <w:r>
              <w:rPr>
                <w:rStyle w:val="IvDbodytextChar"/>
                <w:iCs/>
              </w:rPr>
              <w:t>Std</w:t>
            </w:r>
          </w:p>
        </w:tc>
        <w:tc>
          <w:tcPr>
            <w:tcW w:w="860" w:type="dxa"/>
          </w:tcPr>
          <w:p w14:paraId="7FE2CB84" w14:textId="77777777" w:rsidR="002D789C" w:rsidRDefault="002D789C" w:rsidP="00A744DD">
            <w:pPr>
              <w:pStyle w:val="BodyText"/>
              <w:jc w:val="center"/>
              <w:rPr>
                <w:rStyle w:val="IvDbodytextChar"/>
                <w:iCs/>
              </w:rPr>
            </w:pPr>
            <w:r>
              <w:rPr>
                <w:rStyle w:val="IvDbodytextChar"/>
                <w:iCs/>
              </w:rPr>
              <w:t>Std</w:t>
            </w:r>
          </w:p>
        </w:tc>
        <w:tc>
          <w:tcPr>
            <w:tcW w:w="860" w:type="dxa"/>
          </w:tcPr>
          <w:p w14:paraId="3AA6813D" w14:textId="77777777" w:rsidR="002D789C" w:rsidRDefault="002D789C" w:rsidP="00A744DD">
            <w:pPr>
              <w:pStyle w:val="BodyText"/>
              <w:jc w:val="center"/>
              <w:rPr>
                <w:rStyle w:val="IvDbodytextChar"/>
                <w:iCs/>
              </w:rPr>
            </w:pPr>
            <w:r>
              <w:rPr>
                <w:rStyle w:val="IvDbodytextChar"/>
                <w:iCs/>
              </w:rPr>
              <w:t>Std</w:t>
            </w:r>
          </w:p>
        </w:tc>
        <w:tc>
          <w:tcPr>
            <w:tcW w:w="860" w:type="dxa"/>
          </w:tcPr>
          <w:p w14:paraId="20B8C56C" w14:textId="77777777" w:rsidR="002D789C" w:rsidRDefault="002D789C" w:rsidP="00A744DD">
            <w:pPr>
              <w:pStyle w:val="BodyText"/>
              <w:jc w:val="center"/>
              <w:rPr>
                <w:rStyle w:val="IvDbodytextChar"/>
                <w:iCs/>
              </w:rPr>
            </w:pPr>
            <w:r>
              <w:rPr>
                <w:rStyle w:val="IvDbodytextChar"/>
                <w:iCs/>
              </w:rPr>
              <w:t>High</w:t>
            </w:r>
          </w:p>
        </w:tc>
        <w:tc>
          <w:tcPr>
            <w:tcW w:w="860" w:type="dxa"/>
          </w:tcPr>
          <w:p w14:paraId="6B7A85EA" w14:textId="77777777" w:rsidR="002D789C" w:rsidRDefault="002D789C" w:rsidP="00A744DD">
            <w:pPr>
              <w:pStyle w:val="BodyText"/>
              <w:jc w:val="center"/>
              <w:rPr>
                <w:rStyle w:val="IvDbodytextChar"/>
                <w:iCs/>
              </w:rPr>
            </w:pPr>
            <w:r>
              <w:rPr>
                <w:rStyle w:val="IvDbodytextChar"/>
                <w:iCs/>
              </w:rPr>
              <w:t>High</w:t>
            </w:r>
          </w:p>
        </w:tc>
      </w:tr>
      <w:tr w:rsidR="002D789C" w14:paraId="49DFC4A5" w14:textId="77777777" w:rsidTr="002D789C">
        <w:tc>
          <w:tcPr>
            <w:tcW w:w="2422" w:type="dxa"/>
          </w:tcPr>
          <w:p w14:paraId="30074848" w14:textId="77777777" w:rsidR="002D789C" w:rsidRDefault="002D789C" w:rsidP="00A744DD">
            <w:pPr>
              <w:pStyle w:val="BodyText"/>
              <w:rPr>
                <w:rStyle w:val="IvDbodytextChar"/>
                <w:iCs/>
              </w:rPr>
            </w:pPr>
            <w:r w:rsidRPr="004E1574">
              <w:rPr>
                <w:rStyle w:val="IvDbodytextChar"/>
                <w:iCs/>
              </w:rPr>
              <w:t>Half-cycle ambiguity</w:t>
            </w:r>
            <w:r>
              <w:rPr>
                <w:rStyle w:val="IvDbodytextChar"/>
                <w:iCs/>
              </w:rPr>
              <w:t xml:space="preserve"> </w:t>
            </w:r>
            <w:r w:rsidRPr="004E1574">
              <w:rPr>
                <w:rStyle w:val="IvDbodytextChar"/>
                <w:iCs/>
              </w:rPr>
              <w:t>indicator</w:t>
            </w:r>
          </w:p>
        </w:tc>
        <w:tc>
          <w:tcPr>
            <w:tcW w:w="860" w:type="dxa"/>
          </w:tcPr>
          <w:p w14:paraId="226CAF4D" w14:textId="77777777" w:rsidR="002D789C" w:rsidRDefault="002D789C" w:rsidP="00A744DD">
            <w:pPr>
              <w:pStyle w:val="BodyText"/>
              <w:jc w:val="center"/>
              <w:rPr>
                <w:rStyle w:val="IvDbodytextChar"/>
                <w:iCs/>
              </w:rPr>
            </w:pPr>
          </w:p>
        </w:tc>
        <w:tc>
          <w:tcPr>
            <w:tcW w:w="860" w:type="dxa"/>
          </w:tcPr>
          <w:p w14:paraId="3E8DD8D7" w14:textId="77777777" w:rsidR="002D789C" w:rsidRDefault="002D789C" w:rsidP="00A744DD">
            <w:pPr>
              <w:pStyle w:val="BodyText"/>
              <w:jc w:val="center"/>
              <w:rPr>
                <w:rStyle w:val="IvDbodytextChar"/>
                <w:iCs/>
              </w:rPr>
            </w:pPr>
            <w:r>
              <w:rPr>
                <w:rStyle w:val="IvDbodytextChar"/>
                <w:iCs/>
              </w:rPr>
              <w:t>-</w:t>
            </w:r>
          </w:p>
        </w:tc>
        <w:tc>
          <w:tcPr>
            <w:tcW w:w="860" w:type="dxa"/>
          </w:tcPr>
          <w:p w14:paraId="62C48EF6" w14:textId="77777777" w:rsidR="002D789C" w:rsidRDefault="002D789C" w:rsidP="00A744DD">
            <w:pPr>
              <w:pStyle w:val="BodyText"/>
              <w:jc w:val="center"/>
              <w:rPr>
                <w:rStyle w:val="IvDbodytextChar"/>
                <w:iCs/>
              </w:rPr>
            </w:pPr>
            <w:r>
              <w:rPr>
                <w:rStyle w:val="IvDbodytextChar"/>
                <w:iCs/>
              </w:rPr>
              <w:t>-</w:t>
            </w:r>
          </w:p>
        </w:tc>
        <w:tc>
          <w:tcPr>
            <w:tcW w:w="860" w:type="dxa"/>
          </w:tcPr>
          <w:p w14:paraId="29AD71EC" w14:textId="77777777" w:rsidR="002D789C" w:rsidRDefault="002D789C" w:rsidP="00A744DD">
            <w:pPr>
              <w:pStyle w:val="BodyText"/>
              <w:jc w:val="center"/>
              <w:rPr>
                <w:rStyle w:val="IvDbodytextChar"/>
                <w:iCs/>
              </w:rPr>
            </w:pPr>
            <w:r>
              <w:rPr>
                <w:rStyle w:val="IvDbodytextChar"/>
                <w:iCs/>
              </w:rPr>
              <w:t>-</w:t>
            </w:r>
          </w:p>
        </w:tc>
        <w:tc>
          <w:tcPr>
            <w:tcW w:w="860" w:type="dxa"/>
          </w:tcPr>
          <w:p w14:paraId="7DF83C8D" w14:textId="77777777" w:rsidR="002D789C" w:rsidRDefault="002D789C" w:rsidP="00A744DD">
            <w:pPr>
              <w:pStyle w:val="BodyText"/>
              <w:jc w:val="center"/>
              <w:rPr>
                <w:rStyle w:val="IvDbodytextChar"/>
                <w:iCs/>
              </w:rPr>
            </w:pPr>
            <w:r>
              <w:rPr>
                <w:rStyle w:val="IvDbodytextChar"/>
                <w:iCs/>
              </w:rPr>
              <w:t>-</w:t>
            </w:r>
          </w:p>
        </w:tc>
        <w:tc>
          <w:tcPr>
            <w:tcW w:w="860" w:type="dxa"/>
          </w:tcPr>
          <w:p w14:paraId="3737FAEA" w14:textId="77777777" w:rsidR="002D789C" w:rsidRDefault="002D789C" w:rsidP="00A744DD">
            <w:pPr>
              <w:pStyle w:val="BodyText"/>
              <w:jc w:val="center"/>
              <w:rPr>
                <w:rStyle w:val="IvDbodytextChar"/>
                <w:iCs/>
              </w:rPr>
            </w:pPr>
            <w:r>
              <w:rPr>
                <w:rStyle w:val="IvDbodytextChar"/>
                <w:iCs/>
              </w:rPr>
              <w:t>-</w:t>
            </w:r>
          </w:p>
        </w:tc>
        <w:tc>
          <w:tcPr>
            <w:tcW w:w="860" w:type="dxa"/>
          </w:tcPr>
          <w:p w14:paraId="79A1A910" w14:textId="77777777" w:rsidR="002D789C" w:rsidRDefault="002D789C" w:rsidP="00A744DD">
            <w:pPr>
              <w:pStyle w:val="BodyText"/>
              <w:jc w:val="center"/>
              <w:rPr>
                <w:rStyle w:val="IvDbodytextChar"/>
                <w:iCs/>
              </w:rPr>
            </w:pPr>
            <w:r>
              <w:rPr>
                <w:rStyle w:val="IvDbodytextChar"/>
                <w:iCs/>
              </w:rPr>
              <w:t>-</w:t>
            </w:r>
          </w:p>
        </w:tc>
      </w:tr>
      <w:tr w:rsidR="002D789C" w14:paraId="124016BA" w14:textId="77777777" w:rsidTr="002D789C">
        <w:tc>
          <w:tcPr>
            <w:tcW w:w="2422" w:type="dxa"/>
          </w:tcPr>
          <w:p w14:paraId="2887D545" w14:textId="77777777" w:rsidR="002D789C" w:rsidRDefault="002D789C" w:rsidP="00A744DD">
            <w:pPr>
              <w:pStyle w:val="BodyText"/>
              <w:rPr>
                <w:rStyle w:val="IvDbodytextChar"/>
                <w:iCs/>
              </w:rPr>
            </w:pPr>
            <w:r w:rsidRPr="002537F1">
              <w:rPr>
                <w:rStyle w:val="IvDbodytextChar"/>
                <w:iCs/>
              </w:rPr>
              <w:t>GNSS signal C</w:t>
            </w:r>
            <w:r>
              <w:rPr>
                <w:rStyle w:val="IvDbodytextChar"/>
                <w:iCs/>
              </w:rPr>
              <w:t>arrier-to-Noise Ratio</w:t>
            </w:r>
          </w:p>
        </w:tc>
        <w:tc>
          <w:tcPr>
            <w:tcW w:w="860" w:type="dxa"/>
          </w:tcPr>
          <w:p w14:paraId="7E0D7E0C" w14:textId="77777777" w:rsidR="002D789C" w:rsidRDefault="002D789C" w:rsidP="00A744DD">
            <w:pPr>
              <w:pStyle w:val="BodyText"/>
              <w:jc w:val="center"/>
              <w:rPr>
                <w:rStyle w:val="IvDbodytextChar"/>
                <w:iCs/>
              </w:rPr>
            </w:pPr>
          </w:p>
        </w:tc>
        <w:tc>
          <w:tcPr>
            <w:tcW w:w="860" w:type="dxa"/>
          </w:tcPr>
          <w:p w14:paraId="66A98539" w14:textId="77777777" w:rsidR="002D789C" w:rsidRDefault="002D789C" w:rsidP="00A744DD">
            <w:pPr>
              <w:pStyle w:val="BodyText"/>
              <w:jc w:val="center"/>
              <w:rPr>
                <w:rStyle w:val="IvDbodytextChar"/>
                <w:iCs/>
              </w:rPr>
            </w:pPr>
          </w:p>
        </w:tc>
        <w:tc>
          <w:tcPr>
            <w:tcW w:w="860" w:type="dxa"/>
          </w:tcPr>
          <w:p w14:paraId="1068C715" w14:textId="77777777" w:rsidR="002D789C" w:rsidRDefault="002D789C" w:rsidP="00A744DD">
            <w:pPr>
              <w:pStyle w:val="BodyText"/>
              <w:jc w:val="center"/>
              <w:rPr>
                <w:rStyle w:val="IvDbodytextChar"/>
                <w:iCs/>
              </w:rPr>
            </w:pPr>
          </w:p>
        </w:tc>
        <w:tc>
          <w:tcPr>
            <w:tcW w:w="860" w:type="dxa"/>
          </w:tcPr>
          <w:p w14:paraId="1EAA2F45" w14:textId="77777777" w:rsidR="002D789C" w:rsidRDefault="002D789C" w:rsidP="00A744DD">
            <w:pPr>
              <w:pStyle w:val="BodyText"/>
              <w:jc w:val="center"/>
              <w:rPr>
                <w:rStyle w:val="IvDbodytextChar"/>
                <w:iCs/>
              </w:rPr>
            </w:pPr>
            <w:r>
              <w:rPr>
                <w:rStyle w:val="IvDbodytextChar"/>
                <w:iCs/>
              </w:rPr>
              <w:t>Std</w:t>
            </w:r>
          </w:p>
        </w:tc>
        <w:tc>
          <w:tcPr>
            <w:tcW w:w="860" w:type="dxa"/>
          </w:tcPr>
          <w:p w14:paraId="01E43E37" w14:textId="77777777" w:rsidR="002D789C" w:rsidRDefault="002D789C" w:rsidP="00A744DD">
            <w:pPr>
              <w:pStyle w:val="BodyText"/>
              <w:jc w:val="center"/>
              <w:rPr>
                <w:rStyle w:val="IvDbodytextChar"/>
                <w:iCs/>
              </w:rPr>
            </w:pPr>
            <w:r>
              <w:rPr>
                <w:rStyle w:val="IvDbodytextChar"/>
                <w:iCs/>
              </w:rPr>
              <w:t>Std</w:t>
            </w:r>
          </w:p>
        </w:tc>
        <w:tc>
          <w:tcPr>
            <w:tcW w:w="860" w:type="dxa"/>
          </w:tcPr>
          <w:p w14:paraId="2C3376C9" w14:textId="77777777" w:rsidR="002D789C" w:rsidRDefault="002D789C" w:rsidP="00A744DD">
            <w:pPr>
              <w:pStyle w:val="BodyText"/>
              <w:jc w:val="center"/>
              <w:rPr>
                <w:rStyle w:val="IvDbodytextChar"/>
                <w:iCs/>
              </w:rPr>
            </w:pPr>
            <w:r>
              <w:rPr>
                <w:rStyle w:val="IvDbodytextChar"/>
                <w:iCs/>
              </w:rPr>
              <w:t>High</w:t>
            </w:r>
          </w:p>
        </w:tc>
        <w:tc>
          <w:tcPr>
            <w:tcW w:w="860" w:type="dxa"/>
          </w:tcPr>
          <w:p w14:paraId="4D60B657" w14:textId="77777777" w:rsidR="002D789C" w:rsidRDefault="002D789C" w:rsidP="00A744DD">
            <w:pPr>
              <w:pStyle w:val="BodyText"/>
              <w:jc w:val="center"/>
              <w:rPr>
                <w:rStyle w:val="IvDbodytextChar"/>
                <w:iCs/>
              </w:rPr>
            </w:pPr>
            <w:r>
              <w:rPr>
                <w:rStyle w:val="IvDbodytextChar"/>
                <w:iCs/>
              </w:rPr>
              <w:t>High</w:t>
            </w:r>
          </w:p>
        </w:tc>
      </w:tr>
      <w:tr w:rsidR="002D789C" w14:paraId="6AEA08A7" w14:textId="77777777" w:rsidTr="002D789C">
        <w:tc>
          <w:tcPr>
            <w:tcW w:w="2422" w:type="dxa"/>
          </w:tcPr>
          <w:p w14:paraId="3FB49F5C" w14:textId="77777777" w:rsidR="002D789C" w:rsidRDefault="002D789C" w:rsidP="00A744DD">
            <w:pPr>
              <w:pStyle w:val="BodyText"/>
              <w:rPr>
                <w:rStyle w:val="IvDbodytextChar"/>
                <w:iCs/>
              </w:rPr>
            </w:pPr>
            <w:r w:rsidRPr="002537F1">
              <w:rPr>
                <w:rStyle w:val="IvDbodytextChar"/>
                <w:iCs/>
              </w:rPr>
              <w:t>GNSS signal fine</w:t>
            </w:r>
            <w:r>
              <w:rPr>
                <w:rStyle w:val="IvDbodytextChar"/>
                <w:iCs/>
              </w:rPr>
              <w:t xml:space="preserve"> </w:t>
            </w:r>
            <w:proofErr w:type="spellStart"/>
            <w:r w:rsidRPr="002537F1">
              <w:rPr>
                <w:rStyle w:val="IvDbodytextChar"/>
                <w:iCs/>
              </w:rPr>
              <w:t>Phaserange</w:t>
            </w:r>
            <w:proofErr w:type="spellEnd"/>
            <w:r w:rsidRPr="002537F1">
              <w:rPr>
                <w:rStyle w:val="IvDbodytextChar"/>
                <w:iCs/>
              </w:rPr>
              <w:t xml:space="preserve"> Rates</w:t>
            </w:r>
          </w:p>
        </w:tc>
        <w:tc>
          <w:tcPr>
            <w:tcW w:w="860" w:type="dxa"/>
          </w:tcPr>
          <w:p w14:paraId="0F525255" w14:textId="77777777" w:rsidR="002D789C" w:rsidRDefault="002D789C" w:rsidP="00A744DD">
            <w:pPr>
              <w:pStyle w:val="BodyText"/>
              <w:jc w:val="center"/>
              <w:rPr>
                <w:rStyle w:val="IvDbodytextChar"/>
                <w:iCs/>
              </w:rPr>
            </w:pPr>
          </w:p>
        </w:tc>
        <w:tc>
          <w:tcPr>
            <w:tcW w:w="860" w:type="dxa"/>
          </w:tcPr>
          <w:p w14:paraId="642D4C69" w14:textId="77777777" w:rsidR="002D789C" w:rsidRDefault="002D789C" w:rsidP="00A744DD">
            <w:pPr>
              <w:pStyle w:val="BodyText"/>
              <w:jc w:val="center"/>
              <w:rPr>
                <w:rStyle w:val="IvDbodytextChar"/>
                <w:iCs/>
              </w:rPr>
            </w:pPr>
          </w:p>
        </w:tc>
        <w:tc>
          <w:tcPr>
            <w:tcW w:w="860" w:type="dxa"/>
          </w:tcPr>
          <w:p w14:paraId="38D94790" w14:textId="77777777" w:rsidR="002D789C" w:rsidRDefault="002D789C" w:rsidP="00A744DD">
            <w:pPr>
              <w:pStyle w:val="BodyText"/>
              <w:jc w:val="center"/>
              <w:rPr>
                <w:rStyle w:val="IvDbodytextChar"/>
                <w:iCs/>
              </w:rPr>
            </w:pPr>
          </w:p>
        </w:tc>
        <w:tc>
          <w:tcPr>
            <w:tcW w:w="860" w:type="dxa"/>
          </w:tcPr>
          <w:p w14:paraId="029B3CFA" w14:textId="77777777" w:rsidR="002D789C" w:rsidRDefault="002D789C" w:rsidP="00A744DD">
            <w:pPr>
              <w:pStyle w:val="BodyText"/>
              <w:jc w:val="center"/>
              <w:rPr>
                <w:rStyle w:val="IvDbodytextChar"/>
                <w:iCs/>
              </w:rPr>
            </w:pPr>
          </w:p>
        </w:tc>
        <w:tc>
          <w:tcPr>
            <w:tcW w:w="860" w:type="dxa"/>
          </w:tcPr>
          <w:p w14:paraId="187EF83F" w14:textId="77777777" w:rsidR="002D789C" w:rsidRDefault="002D789C" w:rsidP="00A744DD">
            <w:pPr>
              <w:pStyle w:val="BodyText"/>
              <w:jc w:val="center"/>
              <w:rPr>
                <w:rStyle w:val="IvDbodytextChar"/>
                <w:iCs/>
              </w:rPr>
            </w:pPr>
            <w:r>
              <w:rPr>
                <w:rStyle w:val="IvDbodytextChar"/>
                <w:iCs/>
              </w:rPr>
              <w:t>Std</w:t>
            </w:r>
          </w:p>
        </w:tc>
        <w:tc>
          <w:tcPr>
            <w:tcW w:w="860" w:type="dxa"/>
          </w:tcPr>
          <w:p w14:paraId="5A064FEB" w14:textId="77777777" w:rsidR="002D789C" w:rsidRDefault="002D789C" w:rsidP="00A744DD">
            <w:pPr>
              <w:pStyle w:val="BodyText"/>
              <w:jc w:val="center"/>
              <w:rPr>
                <w:rStyle w:val="IvDbodytextChar"/>
                <w:iCs/>
              </w:rPr>
            </w:pPr>
          </w:p>
        </w:tc>
        <w:tc>
          <w:tcPr>
            <w:tcW w:w="860" w:type="dxa"/>
          </w:tcPr>
          <w:p w14:paraId="3F34E2B5" w14:textId="77777777" w:rsidR="002D789C" w:rsidRDefault="002D789C" w:rsidP="00A744DD">
            <w:pPr>
              <w:pStyle w:val="BodyText"/>
              <w:jc w:val="center"/>
              <w:rPr>
                <w:rStyle w:val="IvDbodytextChar"/>
                <w:iCs/>
              </w:rPr>
            </w:pPr>
            <w:r>
              <w:rPr>
                <w:rStyle w:val="IvDbodytextChar"/>
                <w:iCs/>
              </w:rPr>
              <w:t>High</w:t>
            </w:r>
          </w:p>
        </w:tc>
      </w:tr>
    </w:tbl>
    <w:p w14:paraId="0087F307" w14:textId="77777777" w:rsidR="002D789C" w:rsidRDefault="002D789C" w:rsidP="00CE0424">
      <w:pPr>
        <w:pStyle w:val="BodyText"/>
      </w:pPr>
    </w:p>
    <w:p w14:paraId="41E74E47" w14:textId="7EF77D94" w:rsidR="00CF360E" w:rsidRDefault="002D789C" w:rsidP="00CE0424">
      <w:pPr>
        <w:pStyle w:val="BodyText"/>
      </w:pPr>
      <w:r>
        <w:t xml:space="preserve">The MSM6 and MSM7 provides observations in high resolution, while the other MSM types provide observations in standard resolution. </w:t>
      </w:r>
      <w:r w:rsidR="00CF360E">
        <w:t xml:space="preserve">For the IE </w:t>
      </w:r>
      <w:r w:rsidR="00CF360E" w:rsidRPr="002D789C">
        <w:rPr>
          <w:i/>
          <w:iCs/>
          <w:snapToGrid w:val="0"/>
        </w:rPr>
        <w:t>GNSS-RTK-Observations-r15</w:t>
      </w:r>
      <w:r w:rsidR="00CF360E">
        <w:t xml:space="preserve">, all the attributes are represented according to the high resolution. </w:t>
      </w:r>
    </w:p>
    <w:p w14:paraId="0EF33E65" w14:textId="77777777" w:rsidR="00CF360E" w:rsidRDefault="00CF360E" w:rsidP="00CF360E">
      <w:pPr>
        <w:pStyle w:val="PL"/>
        <w:rPr>
          <w:lang w:eastAsia="en-US"/>
        </w:rPr>
      </w:pPr>
      <w:r>
        <w:t>-- ASN1START</w:t>
      </w:r>
    </w:p>
    <w:p w14:paraId="24AD4F35" w14:textId="77777777" w:rsidR="00CF360E" w:rsidRDefault="00CF360E" w:rsidP="00CF360E">
      <w:pPr>
        <w:pStyle w:val="PL"/>
        <w:rPr>
          <w:snapToGrid w:val="0"/>
        </w:rPr>
      </w:pPr>
    </w:p>
    <w:p w14:paraId="27C465AB" w14:textId="77777777" w:rsidR="00CF360E" w:rsidRDefault="00CF360E" w:rsidP="00CF360E">
      <w:pPr>
        <w:pStyle w:val="PL"/>
        <w:rPr>
          <w:snapToGrid w:val="0"/>
        </w:rPr>
      </w:pPr>
      <w:r>
        <w:rPr>
          <w:snapToGrid w:val="0"/>
        </w:rPr>
        <w:t>GNSS-RTK-Observations-r15 ::= SEQUENCE {</w:t>
      </w:r>
    </w:p>
    <w:p w14:paraId="347D1A8D"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3E706D5D"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7A204FF7"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44A8A600"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14F51DCD"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85061C" w14:textId="77777777" w:rsidR="00CF360E" w:rsidRDefault="00CF360E" w:rsidP="00CF360E">
      <w:pPr>
        <w:pStyle w:val="PL"/>
        <w:rPr>
          <w:snapToGrid w:val="0"/>
        </w:rPr>
      </w:pPr>
      <w:r>
        <w:rPr>
          <w:snapToGrid w:val="0"/>
        </w:rPr>
        <w:t>GNSS-ObservationList-r15 ::= SEQUENCE (SIZE(1..64)) OF GNSS-RTK-SatelliteDataElement-r15</w:t>
      </w:r>
    </w:p>
    <w:p w14:paraId="7C482255" w14:textId="77777777" w:rsidR="00CF360E" w:rsidRDefault="00CF360E" w:rsidP="00CF360E">
      <w:pPr>
        <w:pStyle w:val="PL"/>
        <w:rPr>
          <w:snapToGrid w:val="0"/>
        </w:rPr>
      </w:pPr>
    </w:p>
    <w:p w14:paraId="7659FFA0" w14:textId="77777777" w:rsidR="00CF360E" w:rsidRDefault="00CF360E" w:rsidP="00CF360E">
      <w:pPr>
        <w:pStyle w:val="PL"/>
        <w:rPr>
          <w:snapToGrid w:val="0"/>
        </w:rPr>
      </w:pPr>
      <w:r>
        <w:rPr>
          <w:snapToGrid w:val="0"/>
        </w:rPr>
        <w:t>GNSS-RTK-SatelliteDataElement-r15 ::= SEQUENCE{</w:t>
      </w:r>
    </w:p>
    <w:p w14:paraId="75B09AED" w14:textId="77777777" w:rsidR="00CF360E" w:rsidRDefault="00CF360E" w:rsidP="00CF360E">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13347567" w14:textId="77777777" w:rsidR="00CF360E" w:rsidRDefault="00CF360E" w:rsidP="00CF360E">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5E88BB45" w14:textId="77777777" w:rsidR="00CF360E" w:rsidRDefault="00CF360E" w:rsidP="00CF360E">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3E853184" w14:textId="77777777" w:rsidR="00CF360E" w:rsidRDefault="00CF360E" w:rsidP="00CF360E">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16C95A90" w14:textId="77777777" w:rsidR="00CF360E" w:rsidRPr="00CF360E" w:rsidRDefault="00CF360E" w:rsidP="00CF360E">
      <w:pPr>
        <w:pStyle w:val="PL"/>
        <w:rPr>
          <w:snapToGrid w:val="0"/>
          <w:lang w:val="sv-SE"/>
        </w:rPr>
      </w:pPr>
      <w:r>
        <w:rPr>
          <w:snapToGrid w:val="0"/>
        </w:rPr>
        <w:tab/>
      </w:r>
      <w:r w:rsidRPr="00CF360E">
        <w:rPr>
          <w:snapToGrid w:val="0"/>
          <w:lang w:val="sv-SE"/>
        </w:rPr>
        <w:t>gnss-rtk-SatelliteSignalDataList-r15</w:t>
      </w:r>
      <w:r w:rsidRPr="00CF360E">
        <w:rPr>
          <w:snapToGrid w:val="0"/>
          <w:lang w:val="sv-SE"/>
        </w:rPr>
        <w:tab/>
        <w:t>GNSS-RTK-SatelliteSignalDataList-r15,</w:t>
      </w:r>
    </w:p>
    <w:p w14:paraId="45A41656" w14:textId="77777777" w:rsidR="00CF360E" w:rsidRDefault="00CF360E" w:rsidP="00CF360E">
      <w:pPr>
        <w:pStyle w:val="PL"/>
        <w:rPr>
          <w:snapToGrid w:val="0"/>
        </w:rPr>
      </w:pPr>
      <w:r w:rsidRPr="00CF360E">
        <w:rPr>
          <w:snapToGrid w:val="0"/>
          <w:lang w:val="sv-SE"/>
        </w:rPr>
        <w:tab/>
      </w:r>
      <w:r>
        <w:rPr>
          <w:snapToGrid w:val="0"/>
        </w:rPr>
        <w:t>...</w:t>
      </w:r>
    </w:p>
    <w:p w14:paraId="42F9BAC8" w14:textId="77777777" w:rsidR="00CF360E" w:rsidRDefault="00CF360E" w:rsidP="00CF360E">
      <w:pPr>
        <w:pStyle w:val="PL"/>
        <w:rPr>
          <w:snapToGrid w:val="0"/>
        </w:rPr>
      </w:pPr>
      <w:r>
        <w:rPr>
          <w:snapToGrid w:val="0"/>
        </w:rPr>
        <w:t>}</w:t>
      </w:r>
    </w:p>
    <w:p w14:paraId="017F66D2" w14:textId="77777777" w:rsidR="00CF360E" w:rsidRDefault="00CF360E" w:rsidP="00CF360E">
      <w:pPr>
        <w:pStyle w:val="PL"/>
        <w:rPr>
          <w:snapToGrid w:val="0"/>
        </w:rPr>
      </w:pPr>
    </w:p>
    <w:p w14:paraId="0F9849CE" w14:textId="77777777" w:rsidR="00CF360E" w:rsidRDefault="00CF360E" w:rsidP="00CF360E">
      <w:pPr>
        <w:pStyle w:val="PL"/>
        <w:rPr>
          <w:snapToGrid w:val="0"/>
        </w:rPr>
      </w:pPr>
      <w:r>
        <w:rPr>
          <w:snapToGrid w:val="0"/>
        </w:rPr>
        <w:t>GNSS-RTK-SatelliteSignalDataList-r15 ::= SEQUENCE (SIZE(1..24)) OF</w:t>
      </w:r>
    </w:p>
    <w:p w14:paraId="60540A33" w14:textId="77777777" w:rsidR="00CF360E" w:rsidRDefault="00CF360E" w:rsidP="00CF360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13182BDF" w14:textId="77777777" w:rsidR="00CF360E" w:rsidRDefault="00CF360E" w:rsidP="00CF360E">
      <w:pPr>
        <w:pStyle w:val="PL"/>
        <w:rPr>
          <w:snapToGrid w:val="0"/>
        </w:rPr>
      </w:pPr>
    </w:p>
    <w:p w14:paraId="2157C402" w14:textId="77777777" w:rsidR="00CF360E" w:rsidRDefault="00CF360E" w:rsidP="00CF360E">
      <w:pPr>
        <w:pStyle w:val="PL"/>
        <w:rPr>
          <w:snapToGrid w:val="0"/>
        </w:rPr>
      </w:pPr>
    </w:p>
    <w:p w14:paraId="3F074AD5" w14:textId="77777777" w:rsidR="00CF360E" w:rsidRDefault="00CF360E" w:rsidP="00CF360E">
      <w:pPr>
        <w:pStyle w:val="PL"/>
        <w:rPr>
          <w:snapToGrid w:val="0"/>
        </w:rPr>
      </w:pPr>
      <w:r>
        <w:rPr>
          <w:snapToGrid w:val="0"/>
        </w:rPr>
        <w:t>GNSS-RTK-SatelliteSignalDataElement-r15 ::= SEQUENCE {</w:t>
      </w:r>
    </w:p>
    <w:p w14:paraId="15CE9982" w14:textId="77777777" w:rsidR="00CF360E" w:rsidRDefault="00CF360E" w:rsidP="00CF360E">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31E3D8AF" w14:textId="77777777" w:rsidR="00CF360E" w:rsidRDefault="00CF360E" w:rsidP="00CF360E">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0CFC7DDB" w14:textId="77777777" w:rsidR="00CF360E" w:rsidRDefault="00CF360E" w:rsidP="00CF360E">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4D74EA96" w14:textId="77777777" w:rsidR="00CF360E" w:rsidRDefault="00CF360E" w:rsidP="00CF360E">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195866E5" w14:textId="77777777" w:rsidR="00CF360E" w:rsidRDefault="00CF360E" w:rsidP="00CF360E">
      <w:pPr>
        <w:pStyle w:val="PL"/>
        <w:rPr>
          <w:snapToGrid w:val="0"/>
        </w:rPr>
      </w:pPr>
      <w:r>
        <w:rPr>
          <w:snapToGrid w:val="0"/>
        </w:rPr>
        <w:tab/>
        <w:t>halfCycleAmbiguityIndicator-r15</w:t>
      </w:r>
      <w:r>
        <w:rPr>
          <w:snapToGrid w:val="0"/>
        </w:rPr>
        <w:tab/>
      </w:r>
      <w:r>
        <w:rPr>
          <w:snapToGrid w:val="0"/>
        </w:rPr>
        <w:tab/>
        <w:t>BIT STRING (SIZE (1)),</w:t>
      </w:r>
    </w:p>
    <w:p w14:paraId="6F700FF8" w14:textId="77777777" w:rsidR="00CF360E" w:rsidRDefault="00CF360E" w:rsidP="00CF360E">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9218073" w14:textId="77777777" w:rsidR="00CF360E" w:rsidRDefault="00CF360E" w:rsidP="00CF360E">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55499038" w14:textId="77777777" w:rsidR="00CF360E" w:rsidRDefault="00CF360E" w:rsidP="00CF360E">
      <w:pPr>
        <w:pStyle w:val="PL"/>
        <w:rPr>
          <w:snapToGrid w:val="0"/>
        </w:rPr>
      </w:pPr>
      <w:r>
        <w:rPr>
          <w:snapToGrid w:val="0"/>
        </w:rPr>
        <w:tab/>
        <w:t>...</w:t>
      </w:r>
    </w:p>
    <w:p w14:paraId="022EA963" w14:textId="77777777" w:rsidR="00CF360E" w:rsidRDefault="00CF360E" w:rsidP="00CF360E">
      <w:pPr>
        <w:pStyle w:val="PL"/>
        <w:rPr>
          <w:snapToGrid w:val="0"/>
        </w:rPr>
      </w:pPr>
      <w:r>
        <w:rPr>
          <w:snapToGrid w:val="0"/>
        </w:rPr>
        <w:t>}</w:t>
      </w:r>
    </w:p>
    <w:p w14:paraId="5324E3CD" w14:textId="77777777" w:rsidR="00CF360E" w:rsidRDefault="00CF360E" w:rsidP="00CF360E">
      <w:pPr>
        <w:pStyle w:val="PL"/>
      </w:pPr>
    </w:p>
    <w:p w14:paraId="49440917" w14:textId="77777777" w:rsidR="00CF360E" w:rsidRDefault="00CF360E" w:rsidP="00CF360E">
      <w:pPr>
        <w:pStyle w:val="PL"/>
      </w:pPr>
      <w:r>
        <w:t>-- ASN1STOP</w:t>
      </w:r>
    </w:p>
    <w:p w14:paraId="26E62313" w14:textId="77777777" w:rsidR="00CF360E" w:rsidRDefault="00CF360E" w:rsidP="00CE0424">
      <w:pPr>
        <w:pStyle w:val="BodyText"/>
      </w:pPr>
    </w:p>
    <w:p w14:paraId="333D9693" w14:textId="3C928FA2" w:rsidR="00D37751" w:rsidRDefault="002D789C" w:rsidP="00CE0424">
      <w:pPr>
        <w:pStyle w:val="BodyText"/>
      </w:pPr>
      <w:r>
        <w:t xml:space="preserve">For a UE, especially based on a legacy positioning engine defined for RTCM MSM, one possible handling of the 3GPP LPP IE is to translate that into MSM and forward to the positioning engine. </w:t>
      </w:r>
      <w:r w:rsidR="00CF360E">
        <w:t>In this case, it is not possible for the UE to determine if the IE originates from MSM4 or MSM6, or from MSM5 or MSM7. Furthermore, the device may use the standard/high resolution information to assess the observation uncertainty in addition to the RTK residuals information.</w:t>
      </w:r>
    </w:p>
    <w:p w14:paraId="2F10D2C7" w14:textId="5D2060D5" w:rsidR="00CF360E" w:rsidRDefault="00CF360E" w:rsidP="00CF360E">
      <w:pPr>
        <w:pStyle w:val="Observation"/>
      </w:pPr>
      <w:bookmarkStart w:id="1" w:name="_Toc61275261"/>
      <w:r>
        <w:t xml:space="preserve">It is not possible to determine if an IE </w:t>
      </w:r>
      <w:r w:rsidRPr="002D789C">
        <w:rPr>
          <w:i/>
          <w:iCs/>
          <w:snapToGrid w:val="0"/>
        </w:rPr>
        <w:t>GNSS-RTK-Observations-r15</w:t>
      </w:r>
      <w:r>
        <w:t xml:space="preserve"> originates from MSM4 or MSM6, of from MSM5 or MSM7</w:t>
      </w:r>
      <w:r w:rsidRPr="001B3A60">
        <w:t>.</w:t>
      </w:r>
      <w:bookmarkEnd w:id="1"/>
    </w:p>
    <w:p w14:paraId="3E2FB3D4" w14:textId="0D4370AC" w:rsidR="00CF360E" w:rsidRPr="00CF360E" w:rsidRDefault="00CF360E" w:rsidP="00CF360E">
      <w:pPr>
        <w:pStyle w:val="Observation"/>
      </w:pPr>
      <w:bookmarkStart w:id="2" w:name="_Toc61275262"/>
      <w:r>
        <w:t xml:space="preserve">Devices that internally translates the obtained </w:t>
      </w:r>
      <w:r w:rsidRPr="002D789C">
        <w:rPr>
          <w:i/>
          <w:iCs/>
          <w:snapToGrid w:val="0"/>
        </w:rPr>
        <w:t>GNSS-RTK-Observations-r</w:t>
      </w:r>
      <w:proofErr w:type="gramStart"/>
      <w:r w:rsidRPr="002D789C">
        <w:rPr>
          <w:i/>
          <w:iCs/>
          <w:snapToGrid w:val="0"/>
        </w:rPr>
        <w:t>15</w:t>
      </w:r>
      <w:r>
        <w:rPr>
          <w:i/>
          <w:iCs/>
          <w:snapToGrid w:val="0"/>
        </w:rPr>
        <w:t xml:space="preserve"> </w:t>
      </w:r>
      <w:r>
        <w:rPr>
          <w:snapToGrid w:val="0"/>
        </w:rPr>
        <w:t xml:space="preserve"> into</w:t>
      </w:r>
      <w:proofErr w:type="gramEnd"/>
      <w:r>
        <w:rPr>
          <w:snapToGrid w:val="0"/>
        </w:rPr>
        <w:t xml:space="preserve"> corresponding MSM cannot correctly do that.</w:t>
      </w:r>
      <w:bookmarkEnd w:id="2"/>
    </w:p>
    <w:p w14:paraId="6F461FB1" w14:textId="35DF7713" w:rsidR="00CF360E" w:rsidRDefault="00CF360E" w:rsidP="00CF360E">
      <w:pPr>
        <w:rPr>
          <w:rFonts w:ascii="Arial" w:hAnsi="Arial" w:cs="Arial"/>
          <w:snapToGrid w:val="0"/>
        </w:rPr>
      </w:pPr>
      <w:r w:rsidRPr="00CF360E">
        <w:rPr>
          <w:rFonts w:ascii="Arial" w:hAnsi="Arial" w:cs="Arial"/>
          <w:snapToGrid w:val="0"/>
        </w:rPr>
        <w:lastRenderedPageBreak/>
        <w:t>A simple indication can solve this issue – by indicating an optional indication about what resolution that the information originates from</w:t>
      </w:r>
      <w:r>
        <w:rPr>
          <w:rFonts w:ascii="Arial" w:hAnsi="Arial" w:cs="Arial"/>
          <w:snapToGrid w:val="0"/>
        </w:rPr>
        <w:t xml:space="preserve">. </w:t>
      </w:r>
    </w:p>
    <w:p w14:paraId="58E7F169" w14:textId="0AB2D3F8" w:rsidR="00CF360E" w:rsidRDefault="00CF360E" w:rsidP="00CF360E">
      <w:pPr>
        <w:rPr>
          <w:rFonts w:ascii="Arial" w:hAnsi="Arial" w:cs="Arial"/>
          <w:snapToGrid w:val="0"/>
        </w:rPr>
      </w:pPr>
      <w:bookmarkStart w:id="3" w:name="_Hlk61275072"/>
      <w:proofErr w:type="gramStart"/>
      <w:r w:rsidRPr="004B749C">
        <w:rPr>
          <w:rFonts w:ascii="Arial" w:hAnsi="Arial" w:cs="Arial"/>
          <w:b/>
          <w:bCs/>
          <w:snapToGrid w:val="0"/>
        </w:rPr>
        <w:t>Option 1</w:t>
      </w:r>
      <w:r>
        <w:rPr>
          <w:rFonts w:ascii="Arial" w:hAnsi="Arial" w:cs="Arial"/>
          <w:snapToGrid w:val="0"/>
        </w:rPr>
        <w:t>,</w:t>
      </w:r>
      <w:proofErr w:type="gramEnd"/>
      <w:r>
        <w:rPr>
          <w:rFonts w:ascii="Arial" w:hAnsi="Arial" w:cs="Arial"/>
          <w:snapToGrid w:val="0"/>
        </w:rPr>
        <w:t xml:space="preserve"> Indicate optionally that a standard resolution has been used. If omitted, the assumption is that a high resolution has been used.</w:t>
      </w:r>
    </w:p>
    <w:p w14:paraId="50693927" w14:textId="77777777" w:rsidR="00CF360E" w:rsidRDefault="00CF360E" w:rsidP="00CF360E">
      <w:pPr>
        <w:pStyle w:val="PL"/>
      </w:pPr>
      <w:r>
        <w:t>-- ASN1START</w:t>
      </w:r>
    </w:p>
    <w:p w14:paraId="6FC274DE" w14:textId="77777777" w:rsidR="00CF360E" w:rsidRDefault="00CF360E" w:rsidP="00CF360E">
      <w:pPr>
        <w:pStyle w:val="PL"/>
        <w:rPr>
          <w:snapToGrid w:val="0"/>
        </w:rPr>
      </w:pPr>
    </w:p>
    <w:p w14:paraId="120A517A" w14:textId="77777777" w:rsidR="00CF360E" w:rsidRDefault="00CF360E" w:rsidP="00CF360E">
      <w:pPr>
        <w:pStyle w:val="PL"/>
        <w:rPr>
          <w:snapToGrid w:val="0"/>
        </w:rPr>
      </w:pPr>
      <w:r>
        <w:rPr>
          <w:snapToGrid w:val="0"/>
        </w:rPr>
        <w:t>GNSS-RTK-Observations-r15 ::= SEQUENCE {</w:t>
      </w:r>
    </w:p>
    <w:p w14:paraId="30E46D4B"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4641A406"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5F3E427C" w14:textId="77777777" w:rsidR="00CF360E" w:rsidRPr="00AF507D"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bookmarkStart w:id="4" w:name="_Hlk61276225"/>
      <w:r w:rsidRPr="00AF507D">
        <w:rPr>
          <w:rFonts w:ascii="Courier New" w:hAnsi="Courier New"/>
          <w:noProof/>
          <w:snapToGrid w:val="0"/>
          <w:sz w:val="16"/>
          <w:highlight w:val="yellow"/>
        </w:rPr>
        <w:t>,</w:t>
      </w:r>
    </w:p>
    <w:p w14:paraId="728973BF" w14:textId="77777777" w:rsidR="00CF360E" w:rsidRPr="00AF507D" w:rsidRDefault="00CF360E" w:rsidP="00CF360E">
      <w:pPr>
        <w:pStyle w:val="PL"/>
        <w:rPr>
          <w:snapToGrid w:val="0"/>
          <w:highlight w:val="yellow"/>
        </w:rPr>
      </w:pPr>
      <w:r w:rsidRPr="00AF507D">
        <w:rPr>
          <w:snapToGrid w:val="0"/>
          <w:highlight w:val="yellow"/>
        </w:rPr>
        <w:tab/>
        <w:t>[[</w:t>
      </w:r>
    </w:p>
    <w:p w14:paraId="1E2A6B63" w14:textId="2AA3913C" w:rsidR="00CF360E" w:rsidRPr="00AF507D" w:rsidRDefault="00CF360E" w:rsidP="00CF360E">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sidR="004B749C">
        <w:rPr>
          <w:highlight w:val="yellow"/>
        </w:rPr>
        <w:t>Std</w:t>
      </w:r>
      <w:r w:rsidRPr="00AF507D">
        <w:rPr>
          <w:highlight w:val="yellow"/>
        </w:rPr>
        <w:t>Res-r1</w:t>
      </w:r>
      <w:r w:rsidR="0038638A">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5C667853" w14:textId="77777777" w:rsidR="00CF360E" w:rsidRDefault="00CF360E" w:rsidP="00CF360E">
      <w:pPr>
        <w:pStyle w:val="PL"/>
        <w:rPr>
          <w:snapToGrid w:val="0"/>
        </w:rPr>
      </w:pPr>
      <w:r w:rsidRPr="00AF507D">
        <w:rPr>
          <w:snapToGrid w:val="0"/>
          <w:highlight w:val="yellow"/>
        </w:rPr>
        <w:tab/>
        <w:t>]]</w:t>
      </w:r>
    </w:p>
    <w:bookmarkEnd w:id="4"/>
    <w:p w14:paraId="6222ED4E"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0F6AB6A"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421AF8CB" w14:textId="77777777" w:rsidR="00CF360E" w:rsidRDefault="00CF360E" w:rsidP="00CF36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FC7642E" w14:textId="77777777" w:rsidR="00CF360E" w:rsidRDefault="00CF360E" w:rsidP="00CF360E">
      <w:pPr>
        <w:pStyle w:val="PL"/>
        <w:rPr>
          <w:snapToGrid w:val="0"/>
        </w:rPr>
      </w:pPr>
      <w:r>
        <w:rPr>
          <w:snapToGrid w:val="0"/>
        </w:rPr>
        <w:t>GNSS-ObservationList-r15 ::= SEQUENCE (SIZE(1..64)) OF GNSS-RTK-SatelliteDataElement-r15</w:t>
      </w:r>
    </w:p>
    <w:p w14:paraId="3F5B09C9" w14:textId="77777777" w:rsidR="00CF360E" w:rsidRDefault="00CF360E" w:rsidP="00CF360E">
      <w:pPr>
        <w:pStyle w:val="PL"/>
        <w:rPr>
          <w:snapToGrid w:val="0"/>
        </w:rPr>
      </w:pPr>
    </w:p>
    <w:p w14:paraId="22932C07" w14:textId="77777777" w:rsidR="00CF360E" w:rsidRDefault="00CF360E" w:rsidP="00CF360E">
      <w:pPr>
        <w:pStyle w:val="PL"/>
        <w:rPr>
          <w:snapToGrid w:val="0"/>
        </w:rPr>
      </w:pPr>
      <w:r>
        <w:rPr>
          <w:snapToGrid w:val="0"/>
        </w:rPr>
        <w:t>GNSS-RTK-SatelliteDataElement-r15 ::= SEQUENCE{</w:t>
      </w:r>
    </w:p>
    <w:p w14:paraId="030CD161" w14:textId="77777777" w:rsidR="00CF360E" w:rsidRDefault="00CF360E" w:rsidP="00CF360E">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1DC918A2" w14:textId="77777777" w:rsidR="00CF360E" w:rsidRDefault="00CF360E" w:rsidP="00CF360E">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46C2C0A4" w14:textId="77777777" w:rsidR="00CF360E" w:rsidRDefault="00CF360E" w:rsidP="00CF360E">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3865307D" w14:textId="77777777" w:rsidR="00CF360E" w:rsidRDefault="00CF360E" w:rsidP="00CF360E">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1D020E3E" w14:textId="77777777" w:rsidR="00CF360E" w:rsidRPr="0009776F" w:rsidRDefault="00CF360E" w:rsidP="00CF360E">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72E92A66" w14:textId="77777777" w:rsidR="00CF360E" w:rsidRDefault="00CF360E" w:rsidP="00CF360E">
      <w:pPr>
        <w:pStyle w:val="PL"/>
        <w:rPr>
          <w:snapToGrid w:val="0"/>
        </w:rPr>
      </w:pPr>
      <w:r w:rsidRPr="0009776F">
        <w:rPr>
          <w:snapToGrid w:val="0"/>
          <w:lang w:val="sv-SE"/>
        </w:rPr>
        <w:tab/>
      </w:r>
      <w:r>
        <w:rPr>
          <w:snapToGrid w:val="0"/>
        </w:rPr>
        <w:t>...</w:t>
      </w:r>
    </w:p>
    <w:p w14:paraId="760C8F00" w14:textId="77777777" w:rsidR="00CF360E" w:rsidRDefault="00CF360E" w:rsidP="00CF360E">
      <w:pPr>
        <w:pStyle w:val="PL"/>
        <w:rPr>
          <w:snapToGrid w:val="0"/>
        </w:rPr>
      </w:pPr>
      <w:r>
        <w:rPr>
          <w:snapToGrid w:val="0"/>
        </w:rPr>
        <w:t>}</w:t>
      </w:r>
    </w:p>
    <w:p w14:paraId="5AD6EE41" w14:textId="77777777" w:rsidR="00CF360E" w:rsidRDefault="00CF360E" w:rsidP="00CF360E">
      <w:pPr>
        <w:pStyle w:val="PL"/>
        <w:rPr>
          <w:snapToGrid w:val="0"/>
        </w:rPr>
      </w:pPr>
    </w:p>
    <w:p w14:paraId="027F2C2D" w14:textId="77777777" w:rsidR="00CF360E" w:rsidRDefault="00CF360E" w:rsidP="00CF360E">
      <w:pPr>
        <w:pStyle w:val="PL"/>
        <w:rPr>
          <w:snapToGrid w:val="0"/>
        </w:rPr>
      </w:pPr>
      <w:r>
        <w:rPr>
          <w:snapToGrid w:val="0"/>
        </w:rPr>
        <w:t>GNSS-RTK-SatelliteSignalDataList-r15 ::= SEQUENCE (SIZE(1..24)) OF</w:t>
      </w:r>
    </w:p>
    <w:p w14:paraId="63CE77C9" w14:textId="77777777" w:rsidR="00CF360E" w:rsidRDefault="00CF360E" w:rsidP="00CF360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02D65821" w14:textId="77777777" w:rsidR="00CF360E" w:rsidRDefault="00CF360E" w:rsidP="00CF360E">
      <w:pPr>
        <w:pStyle w:val="PL"/>
        <w:rPr>
          <w:snapToGrid w:val="0"/>
        </w:rPr>
      </w:pPr>
    </w:p>
    <w:p w14:paraId="73FFA900" w14:textId="77777777" w:rsidR="00CF360E" w:rsidRDefault="00CF360E" w:rsidP="00CF360E">
      <w:pPr>
        <w:pStyle w:val="PL"/>
        <w:rPr>
          <w:snapToGrid w:val="0"/>
        </w:rPr>
      </w:pPr>
    </w:p>
    <w:p w14:paraId="32035BFD" w14:textId="77777777" w:rsidR="00CF360E" w:rsidRDefault="00CF360E" w:rsidP="00CF360E">
      <w:pPr>
        <w:pStyle w:val="PL"/>
        <w:rPr>
          <w:snapToGrid w:val="0"/>
        </w:rPr>
      </w:pPr>
      <w:r>
        <w:rPr>
          <w:snapToGrid w:val="0"/>
        </w:rPr>
        <w:t>GNSS-RTK-SatelliteSignalDataElement-r15 ::= SEQUENCE {</w:t>
      </w:r>
    </w:p>
    <w:p w14:paraId="45ECD48C" w14:textId="77777777" w:rsidR="00CF360E" w:rsidRDefault="00CF360E" w:rsidP="00CF360E">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29A2DE52" w14:textId="77777777" w:rsidR="00CF360E" w:rsidRDefault="00CF360E" w:rsidP="00CF360E">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6837B2FF" w14:textId="77777777" w:rsidR="00CF360E" w:rsidRDefault="00CF360E" w:rsidP="00CF360E">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3BDADE38" w14:textId="77777777" w:rsidR="00CF360E" w:rsidRDefault="00CF360E" w:rsidP="00CF360E">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568BCE4D" w14:textId="77777777" w:rsidR="00CF360E" w:rsidRDefault="00CF360E" w:rsidP="00CF360E">
      <w:pPr>
        <w:pStyle w:val="PL"/>
        <w:rPr>
          <w:snapToGrid w:val="0"/>
        </w:rPr>
      </w:pPr>
      <w:r>
        <w:rPr>
          <w:snapToGrid w:val="0"/>
        </w:rPr>
        <w:tab/>
        <w:t>halfCycleAmbiguityIndicator-r15</w:t>
      </w:r>
      <w:r>
        <w:rPr>
          <w:snapToGrid w:val="0"/>
        </w:rPr>
        <w:tab/>
      </w:r>
      <w:r>
        <w:rPr>
          <w:snapToGrid w:val="0"/>
        </w:rPr>
        <w:tab/>
        <w:t>BIT STRING (SIZE (1)),</w:t>
      </w:r>
    </w:p>
    <w:p w14:paraId="4C765682" w14:textId="77777777" w:rsidR="00CF360E" w:rsidRDefault="00CF360E" w:rsidP="00CF360E">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2E1A0B3" w14:textId="77777777" w:rsidR="00CF360E" w:rsidRDefault="00CF360E" w:rsidP="00CF360E">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54DEED4F" w14:textId="77777777" w:rsidR="00CF360E" w:rsidRDefault="00CF360E" w:rsidP="00CF360E">
      <w:pPr>
        <w:pStyle w:val="PL"/>
        <w:rPr>
          <w:snapToGrid w:val="0"/>
        </w:rPr>
      </w:pPr>
      <w:r>
        <w:rPr>
          <w:snapToGrid w:val="0"/>
        </w:rPr>
        <w:tab/>
        <w:t>...</w:t>
      </w:r>
    </w:p>
    <w:p w14:paraId="0742DA53" w14:textId="77777777" w:rsidR="00CF360E" w:rsidRDefault="00CF360E" w:rsidP="00CF360E">
      <w:pPr>
        <w:pStyle w:val="PL"/>
        <w:rPr>
          <w:snapToGrid w:val="0"/>
        </w:rPr>
      </w:pPr>
      <w:r>
        <w:rPr>
          <w:snapToGrid w:val="0"/>
        </w:rPr>
        <w:t>}</w:t>
      </w:r>
    </w:p>
    <w:p w14:paraId="2ABE67D6" w14:textId="77777777" w:rsidR="00CF360E" w:rsidRDefault="00CF360E" w:rsidP="00CF360E">
      <w:pPr>
        <w:pStyle w:val="PL"/>
      </w:pPr>
    </w:p>
    <w:p w14:paraId="65A253BB" w14:textId="77777777" w:rsidR="00CF360E" w:rsidRPr="00786641" w:rsidRDefault="00CF360E" w:rsidP="00CF360E">
      <w:pPr>
        <w:pStyle w:val="PL"/>
        <w:rPr>
          <w:rStyle w:val="IvDbodytextChar"/>
        </w:rPr>
      </w:pPr>
      <w:r>
        <w:t>-- ASN1STOP</w:t>
      </w:r>
    </w:p>
    <w:p w14:paraId="778319B8" w14:textId="05C38DFC" w:rsidR="00CF360E" w:rsidRDefault="00CF360E" w:rsidP="00CF360E">
      <w:pPr>
        <w:rPr>
          <w:rFonts w:ascii="Arial" w:hAnsi="Arial" w:cs="Arial"/>
        </w:rPr>
      </w:pPr>
    </w:p>
    <w:p w14:paraId="12D5062C" w14:textId="7CDB0152" w:rsidR="004B749C" w:rsidRDefault="004B749C" w:rsidP="004B749C">
      <w:pPr>
        <w:rPr>
          <w:rFonts w:ascii="Arial" w:hAnsi="Arial" w:cs="Arial"/>
          <w:snapToGrid w:val="0"/>
        </w:rPr>
      </w:pPr>
      <w:proofErr w:type="gramStart"/>
      <w:r w:rsidRPr="004B749C">
        <w:rPr>
          <w:rFonts w:ascii="Arial" w:hAnsi="Arial" w:cs="Arial"/>
          <w:b/>
          <w:bCs/>
          <w:snapToGrid w:val="0"/>
        </w:rPr>
        <w:t>Option 2</w:t>
      </w:r>
      <w:r>
        <w:rPr>
          <w:rFonts w:ascii="Arial" w:hAnsi="Arial" w:cs="Arial"/>
          <w:snapToGrid w:val="0"/>
        </w:rPr>
        <w:t>,</w:t>
      </w:r>
      <w:proofErr w:type="gramEnd"/>
      <w:r>
        <w:rPr>
          <w:rFonts w:ascii="Arial" w:hAnsi="Arial" w:cs="Arial"/>
          <w:snapToGrid w:val="0"/>
        </w:rPr>
        <w:t xml:space="preserve"> Indicate optionally that a high resolution has been used. If omitted, the assumption is that a standard resolution has been used.</w:t>
      </w:r>
    </w:p>
    <w:p w14:paraId="115A902B" w14:textId="77777777" w:rsidR="004B749C" w:rsidRDefault="004B749C" w:rsidP="004B749C">
      <w:pPr>
        <w:pStyle w:val="PL"/>
      </w:pPr>
      <w:r>
        <w:t>-- ASN1START</w:t>
      </w:r>
    </w:p>
    <w:p w14:paraId="5A596E5A" w14:textId="77777777" w:rsidR="004B749C" w:rsidRDefault="004B749C" w:rsidP="004B749C">
      <w:pPr>
        <w:pStyle w:val="PL"/>
        <w:rPr>
          <w:snapToGrid w:val="0"/>
        </w:rPr>
      </w:pPr>
    </w:p>
    <w:p w14:paraId="33EB5D65" w14:textId="77777777" w:rsidR="004B749C" w:rsidRDefault="004B749C" w:rsidP="004B749C">
      <w:pPr>
        <w:pStyle w:val="PL"/>
        <w:rPr>
          <w:snapToGrid w:val="0"/>
        </w:rPr>
      </w:pPr>
      <w:r>
        <w:rPr>
          <w:snapToGrid w:val="0"/>
        </w:rPr>
        <w:t>GNSS-RTK-Observations-r15 ::= SEQUENCE {</w:t>
      </w:r>
    </w:p>
    <w:p w14:paraId="676AB857" w14:textId="77777777" w:rsidR="004B749C" w:rsidRDefault="004B749C" w:rsidP="004B7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042EDAD8" w14:textId="77777777" w:rsidR="004B749C" w:rsidRDefault="004B749C" w:rsidP="004B7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148E3FE7" w14:textId="77777777" w:rsidR="004B749C" w:rsidRPr="00AF507D" w:rsidRDefault="004B749C" w:rsidP="004B7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p>
    <w:p w14:paraId="30363392" w14:textId="77777777" w:rsidR="004B749C" w:rsidRPr="00AF507D" w:rsidRDefault="004B749C" w:rsidP="004B749C">
      <w:pPr>
        <w:pStyle w:val="PL"/>
        <w:rPr>
          <w:snapToGrid w:val="0"/>
          <w:highlight w:val="yellow"/>
        </w:rPr>
      </w:pPr>
      <w:r w:rsidRPr="00AF507D">
        <w:rPr>
          <w:snapToGrid w:val="0"/>
          <w:highlight w:val="yellow"/>
        </w:rPr>
        <w:tab/>
        <w:t>[[</w:t>
      </w:r>
    </w:p>
    <w:p w14:paraId="2A6539CA" w14:textId="1A336181" w:rsidR="004B749C" w:rsidRPr="00AF507D" w:rsidRDefault="004B749C" w:rsidP="004B749C">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High</w:t>
      </w:r>
      <w:r w:rsidRPr="00AF507D">
        <w:rPr>
          <w:highlight w:val="yellow"/>
        </w:rPr>
        <w:t>Res-r1</w:t>
      </w:r>
      <w:r w:rsidR="0038638A">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0866B462" w14:textId="77777777" w:rsidR="004B749C" w:rsidRDefault="004B749C" w:rsidP="004B749C">
      <w:pPr>
        <w:pStyle w:val="PL"/>
        <w:rPr>
          <w:snapToGrid w:val="0"/>
        </w:rPr>
      </w:pPr>
      <w:r w:rsidRPr="00AF507D">
        <w:rPr>
          <w:snapToGrid w:val="0"/>
          <w:highlight w:val="yellow"/>
        </w:rPr>
        <w:tab/>
        <w:t>]]</w:t>
      </w:r>
    </w:p>
    <w:p w14:paraId="6722B757" w14:textId="77777777" w:rsidR="004B749C" w:rsidRDefault="004B749C" w:rsidP="004B7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9E07719" w14:textId="77777777" w:rsidR="004B749C" w:rsidRDefault="004B749C" w:rsidP="004B7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7345C289" w14:textId="77777777" w:rsidR="004B749C" w:rsidRDefault="004B749C" w:rsidP="004B7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5644F469" w14:textId="77777777" w:rsidR="004B749C" w:rsidRDefault="004B749C" w:rsidP="004B749C">
      <w:pPr>
        <w:pStyle w:val="PL"/>
        <w:rPr>
          <w:snapToGrid w:val="0"/>
        </w:rPr>
      </w:pPr>
      <w:r>
        <w:rPr>
          <w:snapToGrid w:val="0"/>
        </w:rPr>
        <w:t>GNSS-ObservationList-r15 ::= SEQUENCE (SIZE(1..64)) OF GNSS-RTK-SatelliteDataElement-r15</w:t>
      </w:r>
    </w:p>
    <w:p w14:paraId="2E6136B0" w14:textId="77777777" w:rsidR="004B749C" w:rsidRDefault="004B749C" w:rsidP="004B749C">
      <w:pPr>
        <w:pStyle w:val="PL"/>
        <w:rPr>
          <w:snapToGrid w:val="0"/>
        </w:rPr>
      </w:pPr>
    </w:p>
    <w:p w14:paraId="627BCFE8" w14:textId="77777777" w:rsidR="004B749C" w:rsidRDefault="004B749C" w:rsidP="004B749C">
      <w:pPr>
        <w:pStyle w:val="PL"/>
        <w:rPr>
          <w:snapToGrid w:val="0"/>
        </w:rPr>
      </w:pPr>
      <w:r>
        <w:rPr>
          <w:snapToGrid w:val="0"/>
        </w:rPr>
        <w:t>GNSS-RTK-SatelliteDataElement-r15 ::= SEQUENCE{</w:t>
      </w:r>
    </w:p>
    <w:p w14:paraId="42E3EC8B" w14:textId="77777777" w:rsidR="004B749C" w:rsidRDefault="004B749C" w:rsidP="004B749C">
      <w:pPr>
        <w:pStyle w:val="PL"/>
        <w:rPr>
          <w:snapToGrid w:val="0"/>
        </w:rPr>
      </w:pPr>
      <w:r>
        <w:rPr>
          <w:snapToGrid w:val="0"/>
        </w:rPr>
        <w:lastRenderedPageBreak/>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CF6749A" w14:textId="77777777" w:rsidR="004B749C" w:rsidRDefault="004B749C" w:rsidP="004B749C">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55E40532" w14:textId="77777777" w:rsidR="004B749C" w:rsidRDefault="004B749C" w:rsidP="004B749C">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27A8336C" w14:textId="77777777" w:rsidR="004B749C" w:rsidRDefault="004B749C" w:rsidP="004B749C">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7AC96B0E" w14:textId="77777777" w:rsidR="004B749C" w:rsidRPr="0009776F" w:rsidRDefault="004B749C" w:rsidP="004B749C">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1C1CFA77" w14:textId="77777777" w:rsidR="004B749C" w:rsidRDefault="004B749C" w:rsidP="004B749C">
      <w:pPr>
        <w:pStyle w:val="PL"/>
        <w:rPr>
          <w:snapToGrid w:val="0"/>
        </w:rPr>
      </w:pPr>
      <w:r w:rsidRPr="0009776F">
        <w:rPr>
          <w:snapToGrid w:val="0"/>
          <w:lang w:val="sv-SE"/>
        </w:rPr>
        <w:tab/>
      </w:r>
      <w:r>
        <w:rPr>
          <w:snapToGrid w:val="0"/>
        </w:rPr>
        <w:t>...</w:t>
      </w:r>
    </w:p>
    <w:p w14:paraId="1EC15CCE" w14:textId="77777777" w:rsidR="004B749C" w:rsidRDefault="004B749C" w:rsidP="004B749C">
      <w:pPr>
        <w:pStyle w:val="PL"/>
        <w:rPr>
          <w:snapToGrid w:val="0"/>
        </w:rPr>
      </w:pPr>
      <w:r>
        <w:rPr>
          <w:snapToGrid w:val="0"/>
        </w:rPr>
        <w:t>}</w:t>
      </w:r>
    </w:p>
    <w:p w14:paraId="7B121FCD" w14:textId="77777777" w:rsidR="004B749C" w:rsidRDefault="004B749C" w:rsidP="004B749C">
      <w:pPr>
        <w:pStyle w:val="PL"/>
        <w:rPr>
          <w:snapToGrid w:val="0"/>
        </w:rPr>
      </w:pPr>
    </w:p>
    <w:p w14:paraId="015AFAEE" w14:textId="77777777" w:rsidR="004B749C" w:rsidRDefault="004B749C" w:rsidP="004B749C">
      <w:pPr>
        <w:pStyle w:val="PL"/>
        <w:rPr>
          <w:snapToGrid w:val="0"/>
        </w:rPr>
      </w:pPr>
      <w:r>
        <w:rPr>
          <w:snapToGrid w:val="0"/>
        </w:rPr>
        <w:t>GNSS-RTK-SatelliteSignalDataList-r15 ::= SEQUENCE (SIZE(1..24)) OF</w:t>
      </w:r>
    </w:p>
    <w:p w14:paraId="1A592EE4" w14:textId="77777777" w:rsidR="004B749C" w:rsidRDefault="004B749C" w:rsidP="004B749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A689DAB" w14:textId="77777777" w:rsidR="004B749C" w:rsidRDefault="004B749C" w:rsidP="004B749C">
      <w:pPr>
        <w:pStyle w:val="PL"/>
        <w:rPr>
          <w:snapToGrid w:val="0"/>
        </w:rPr>
      </w:pPr>
    </w:p>
    <w:p w14:paraId="4A75A158" w14:textId="77777777" w:rsidR="004B749C" w:rsidRDefault="004B749C" w:rsidP="004B749C">
      <w:pPr>
        <w:pStyle w:val="PL"/>
        <w:rPr>
          <w:snapToGrid w:val="0"/>
        </w:rPr>
      </w:pPr>
    </w:p>
    <w:p w14:paraId="1DBB84A3" w14:textId="77777777" w:rsidR="004B749C" w:rsidRDefault="004B749C" w:rsidP="004B749C">
      <w:pPr>
        <w:pStyle w:val="PL"/>
        <w:rPr>
          <w:snapToGrid w:val="0"/>
        </w:rPr>
      </w:pPr>
      <w:r>
        <w:rPr>
          <w:snapToGrid w:val="0"/>
        </w:rPr>
        <w:t>GNSS-RTK-SatelliteSignalDataElement-r15 ::= SEQUENCE {</w:t>
      </w:r>
    </w:p>
    <w:p w14:paraId="3DDC289F" w14:textId="77777777" w:rsidR="004B749C" w:rsidRDefault="004B749C" w:rsidP="004B749C">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420F3992" w14:textId="77777777" w:rsidR="004B749C" w:rsidRDefault="004B749C" w:rsidP="004B749C">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5D207FC3" w14:textId="77777777" w:rsidR="004B749C" w:rsidRDefault="004B749C" w:rsidP="004B749C">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42D240FE" w14:textId="77777777" w:rsidR="004B749C" w:rsidRDefault="004B749C" w:rsidP="004B749C">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1714325B" w14:textId="77777777" w:rsidR="004B749C" w:rsidRDefault="004B749C" w:rsidP="004B749C">
      <w:pPr>
        <w:pStyle w:val="PL"/>
        <w:rPr>
          <w:snapToGrid w:val="0"/>
        </w:rPr>
      </w:pPr>
      <w:r>
        <w:rPr>
          <w:snapToGrid w:val="0"/>
        </w:rPr>
        <w:tab/>
        <w:t>halfCycleAmbiguityIndicator-r15</w:t>
      </w:r>
      <w:r>
        <w:rPr>
          <w:snapToGrid w:val="0"/>
        </w:rPr>
        <w:tab/>
      </w:r>
      <w:r>
        <w:rPr>
          <w:snapToGrid w:val="0"/>
        </w:rPr>
        <w:tab/>
        <w:t>BIT STRING (SIZE (1)),</w:t>
      </w:r>
    </w:p>
    <w:p w14:paraId="7CDC9DFA" w14:textId="77777777" w:rsidR="004B749C" w:rsidRDefault="004B749C" w:rsidP="004B749C">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6A5869E" w14:textId="77777777" w:rsidR="004B749C" w:rsidRDefault="004B749C" w:rsidP="004B749C">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072A2C8D" w14:textId="77777777" w:rsidR="004B749C" w:rsidRDefault="004B749C" w:rsidP="004B749C">
      <w:pPr>
        <w:pStyle w:val="PL"/>
        <w:rPr>
          <w:snapToGrid w:val="0"/>
        </w:rPr>
      </w:pPr>
      <w:r>
        <w:rPr>
          <w:snapToGrid w:val="0"/>
        </w:rPr>
        <w:tab/>
        <w:t>...</w:t>
      </w:r>
    </w:p>
    <w:p w14:paraId="77FBC5D5" w14:textId="77777777" w:rsidR="004B749C" w:rsidRDefault="004B749C" w:rsidP="004B749C">
      <w:pPr>
        <w:pStyle w:val="PL"/>
        <w:rPr>
          <w:snapToGrid w:val="0"/>
        </w:rPr>
      </w:pPr>
      <w:r>
        <w:rPr>
          <w:snapToGrid w:val="0"/>
        </w:rPr>
        <w:t>}</w:t>
      </w:r>
    </w:p>
    <w:p w14:paraId="10E16774" w14:textId="77777777" w:rsidR="004B749C" w:rsidRDefault="004B749C" w:rsidP="004B749C">
      <w:pPr>
        <w:pStyle w:val="PL"/>
      </w:pPr>
    </w:p>
    <w:p w14:paraId="324A9659" w14:textId="77777777" w:rsidR="004B749C" w:rsidRPr="00786641" w:rsidRDefault="004B749C" w:rsidP="004B749C">
      <w:pPr>
        <w:pStyle w:val="PL"/>
        <w:rPr>
          <w:rStyle w:val="IvDbodytextChar"/>
        </w:rPr>
      </w:pPr>
      <w:r>
        <w:t>-- ASN1STOP</w:t>
      </w:r>
    </w:p>
    <w:bookmarkEnd w:id="3"/>
    <w:p w14:paraId="3A2AB0FF" w14:textId="77777777" w:rsidR="004B749C" w:rsidRPr="00CF360E" w:rsidRDefault="004B749C" w:rsidP="00CF360E">
      <w:pPr>
        <w:rPr>
          <w:rFonts w:ascii="Arial" w:hAnsi="Arial" w:cs="Arial"/>
        </w:rPr>
      </w:pPr>
    </w:p>
    <w:p w14:paraId="7E26D10D" w14:textId="084628F5" w:rsidR="004B749C" w:rsidRDefault="004B749C" w:rsidP="004B749C">
      <w:pPr>
        <w:pStyle w:val="Proposal"/>
      </w:pPr>
      <w:bookmarkStart w:id="5" w:name="_Toc61275263"/>
      <w:r>
        <w:t xml:space="preserve">Add an optional indicator in the IE </w:t>
      </w:r>
      <w:r w:rsidRPr="004B749C">
        <w:rPr>
          <w:i/>
          <w:iCs/>
          <w:snapToGrid w:val="0"/>
        </w:rPr>
        <w:t>GNSS-RTK-Observations-r15</w:t>
      </w:r>
      <w:r>
        <w:t xml:space="preserve"> for the attribute resolution of the origin MSM message.</w:t>
      </w:r>
      <w:bookmarkEnd w:id="5"/>
      <w:r>
        <w:t xml:space="preserve"> </w:t>
      </w:r>
    </w:p>
    <w:p w14:paraId="069DF661" w14:textId="30044E1B" w:rsidR="004B749C" w:rsidRDefault="004B749C" w:rsidP="004B749C">
      <w:pPr>
        <w:pStyle w:val="Proposal"/>
      </w:pPr>
      <w:bookmarkStart w:id="6" w:name="_Toc61275264"/>
      <w:r>
        <w:t xml:space="preserve">RAN2 agree to the </w:t>
      </w:r>
      <w:r w:rsidR="00277851">
        <w:t>TP in Appendix</w:t>
      </w:r>
      <w:r>
        <w:t xml:space="preserve"> </w:t>
      </w:r>
      <w:bookmarkEnd w:id="6"/>
    </w:p>
    <w:p w14:paraId="7460EE79" w14:textId="0E02460D" w:rsidR="00477768" w:rsidRPr="00CE0424" w:rsidRDefault="00477768" w:rsidP="00CE0424">
      <w:pPr>
        <w:pStyle w:val="BodyText"/>
      </w:pPr>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DE0CDF" w14:textId="77777777" w:rsidR="00260DD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275261" w:history="1">
        <w:r w:rsidR="00260DD9" w:rsidRPr="00424650">
          <w:rPr>
            <w:rStyle w:val="Hyperlink"/>
            <w:noProof/>
          </w:rPr>
          <w:t>Observation 1</w:t>
        </w:r>
        <w:r w:rsidR="00260DD9">
          <w:rPr>
            <w:rFonts w:asciiTheme="minorHAnsi" w:eastAsiaTheme="minorEastAsia" w:hAnsiTheme="minorHAnsi" w:cstheme="minorBidi"/>
            <w:b w:val="0"/>
            <w:noProof/>
            <w:sz w:val="22"/>
            <w:szCs w:val="22"/>
            <w:lang w:val="sv-SE" w:eastAsia="sv-SE"/>
          </w:rPr>
          <w:tab/>
        </w:r>
        <w:r w:rsidR="00260DD9" w:rsidRPr="00424650">
          <w:rPr>
            <w:rStyle w:val="Hyperlink"/>
            <w:noProof/>
          </w:rPr>
          <w:t xml:space="preserve">It is not possible to determine if an IE </w:t>
        </w:r>
        <w:r w:rsidR="00260DD9" w:rsidRPr="00424650">
          <w:rPr>
            <w:rStyle w:val="Hyperlink"/>
            <w:i/>
            <w:iCs/>
            <w:noProof/>
            <w:snapToGrid w:val="0"/>
          </w:rPr>
          <w:t>GNSS-RTK-Observations-r15</w:t>
        </w:r>
        <w:r w:rsidR="00260DD9" w:rsidRPr="00424650">
          <w:rPr>
            <w:rStyle w:val="Hyperlink"/>
            <w:noProof/>
          </w:rPr>
          <w:t xml:space="preserve"> originates from MSM4 or MSM6, of from MSM5 or MSM7.</w:t>
        </w:r>
      </w:hyperlink>
    </w:p>
    <w:p w14:paraId="3AA08A99" w14:textId="77777777" w:rsidR="00260DD9" w:rsidRDefault="005943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75262" w:history="1">
        <w:r w:rsidR="00260DD9" w:rsidRPr="00424650">
          <w:rPr>
            <w:rStyle w:val="Hyperlink"/>
            <w:noProof/>
          </w:rPr>
          <w:t>Observation 2</w:t>
        </w:r>
        <w:r w:rsidR="00260DD9">
          <w:rPr>
            <w:rFonts w:asciiTheme="minorHAnsi" w:eastAsiaTheme="minorEastAsia" w:hAnsiTheme="minorHAnsi" w:cstheme="minorBidi"/>
            <w:b w:val="0"/>
            <w:noProof/>
            <w:sz w:val="22"/>
            <w:szCs w:val="22"/>
            <w:lang w:val="sv-SE" w:eastAsia="sv-SE"/>
          </w:rPr>
          <w:tab/>
        </w:r>
        <w:r w:rsidR="00260DD9" w:rsidRPr="00424650">
          <w:rPr>
            <w:rStyle w:val="Hyperlink"/>
            <w:noProof/>
          </w:rPr>
          <w:t xml:space="preserve">Devices that internally translates the obtained </w:t>
        </w:r>
        <w:r w:rsidR="00260DD9" w:rsidRPr="00424650">
          <w:rPr>
            <w:rStyle w:val="Hyperlink"/>
            <w:i/>
            <w:iCs/>
            <w:noProof/>
            <w:snapToGrid w:val="0"/>
          </w:rPr>
          <w:t xml:space="preserve">GNSS-RTK-Observations-r15 </w:t>
        </w:r>
        <w:r w:rsidR="00260DD9" w:rsidRPr="00424650">
          <w:rPr>
            <w:rStyle w:val="Hyperlink"/>
            <w:noProof/>
            <w:snapToGrid w:val="0"/>
          </w:rPr>
          <w:t xml:space="preserve"> into corresponding MSM cannot correctly do that.</w:t>
        </w:r>
      </w:hyperlink>
    </w:p>
    <w:p w14:paraId="5CECA829" w14:textId="3BF1E347" w:rsidR="006E1C82" w:rsidRDefault="006F6582" w:rsidP="008E065E">
      <w:pPr>
        <w:pStyle w:val="BodyText"/>
        <w:rPr>
          <w:b/>
          <w:bCs/>
        </w:rPr>
      </w:pPr>
      <w:r>
        <w:rPr>
          <w:b/>
          <w:bCs/>
        </w:rPr>
        <w:fldChar w:fldCharType="end"/>
      </w:r>
    </w:p>
    <w:p w14:paraId="7DFC25D3" w14:textId="77777777" w:rsidR="006E1C82" w:rsidRDefault="006E1C82" w:rsidP="008E065E">
      <w:pPr>
        <w:pStyle w:val="BodyText"/>
        <w:rPr>
          <w:b/>
          <w:bCs/>
        </w:rPr>
      </w:pP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5CCE01" w14:textId="77777777" w:rsidR="00260DD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275263" w:history="1">
        <w:r w:rsidR="00260DD9" w:rsidRPr="00D449B8">
          <w:rPr>
            <w:rStyle w:val="Hyperlink"/>
            <w:noProof/>
          </w:rPr>
          <w:t>Proposal 1</w:t>
        </w:r>
        <w:r w:rsidR="00260DD9">
          <w:rPr>
            <w:rFonts w:asciiTheme="minorHAnsi" w:eastAsiaTheme="minorEastAsia" w:hAnsiTheme="minorHAnsi" w:cstheme="minorBidi"/>
            <w:b w:val="0"/>
            <w:noProof/>
            <w:sz w:val="22"/>
            <w:szCs w:val="22"/>
            <w:lang w:val="sv-SE" w:eastAsia="sv-SE"/>
          </w:rPr>
          <w:tab/>
        </w:r>
        <w:r w:rsidR="00260DD9" w:rsidRPr="00D449B8">
          <w:rPr>
            <w:rStyle w:val="Hyperlink"/>
            <w:noProof/>
          </w:rPr>
          <w:t xml:space="preserve">Add an optional indicator in the IE </w:t>
        </w:r>
        <w:r w:rsidR="00260DD9" w:rsidRPr="00D449B8">
          <w:rPr>
            <w:rStyle w:val="Hyperlink"/>
            <w:i/>
            <w:iCs/>
            <w:noProof/>
            <w:snapToGrid w:val="0"/>
          </w:rPr>
          <w:t>GNSS-RTK-Observations-r15</w:t>
        </w:r>
        <w:r w:rsidR="00260DD9" w:rsidRPr="00D449B8">
          <w:rPr>
            <w:rStyle w:val="Hyperlink"/>
            <w:noProof/>
          </w:rPr>
          <w:t xml:space="preserve"> for the attribute resolution of the origin MSM message.</w:t>
        </w:r>
      </w:hyperlink>
    </w:p>
    <w:p w14:paraId="0C57AC9F" w14:textId="77777777" w:rsidR="00260DD9" w:rsidRDefault="005943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275264" w:history="1">
        <w:r w:rsidR="00260DD9" w:rsidRPr="00D449B8">
          <w:rPr>
            <w:rStyle w:val="Hyperlink"/>
            <w:noProof/>
          </w:rPr>
          <w:t>Proposal 2</w:t>
        </w:r>
        <w:r w:rsidR="00260DD9">
          <w:rPr>
            <w:rFonts w:asciiTheme="minorHAnsi" w:eastAsiaTheme="minorEastAsia" w:hAnsiTheme="minorHAnsi" w:cstheme="minorBidi"/>
            <w:b w:val="0"/>
            <w:noProof/>
            <w:sz w:val="22"/>
            <w:szCs w:val="22"/>
            <w:lang w:val="sv-SE" w:eastAsia="sv-SE"/>
          </w:rPr>
          <w:tab/>
        </w:r>
        <w:r w:rsidR="00260DD9" w:rsidRPr="00D449B8">
          <w:rPr>
            <w:rStyle w:val="Hyperlink"/>
            <w:noProof/>
          </w:rPr>
          <w:t>RAN2 agree to the CR [3]</w:t>
        </w:r>
      </w:hyperlink>
    </w:p>
    <w:p w14:paraId="6709214A" w14:textId="1A860257" w:rsidR="006E1C82" w:rsidRPr="00CE0424" w:rsidRDefault="006E1C82" w:rsidP="006E1C82">
      <w:pPr>
        <w:pStyle w:val="BodyText"/>
        <w:rPr>
          <w:b/>
          <w:bCs/>
        </w:rPr>
      </w:pPr>
      <w:r>
        <w:rPr>
          <w:b/>
          <w:bCs/>
          <w:lang w:val="en-US"/>
        </w:rPr>
        <w:fldChar w:fldCharType="end"/>
      </w:r>
      <w:r w:rsidRPr="00CE0424">
        <w:rPr>
          <w:b/>
          <w:bCs/>
        </w:rPr>
        <w:t xml:space="preserve"> </w:t>
      </w:r>
    </w:p>
    <w:p w14:paraId="644EFE34" w14:textId="77777777" w:rsidR="008E065E" w:rsidRPr="00CE0424" w:rsidRDefault="008E065E" w:rsidP="008E065E">
      <w:pPr>
        <w:rPr>
          <w:b/>
          <w:bCs/>
        </w:rPr>
      </w:pPr>
    </w:p>
    <w:p w14:paraId="457B076D" w14:textId="77777777" w:rsidR="008E065E" w:rsidRPr="00CE0424" w:rsidRDefault="008E065E" w:rsidP="008E065E">
      <w:pPr>
        <w:rPr>
          <w:b/>
          <w:bCs/>
        </w:rPr>
      </w:pPr>
    </w:p>
    <w:p w14:paraId="1BD8C813" w14:textId="77777777" w:rsidR="00AB0BC8" w:rsidRPr="00CE0424" w:rsidRDefault="00AB0BC8" w:rsidP="00A04F49">
      <w:pPr>
        <w:rPr>
          <w:b/>
          <w:bCs/>
        </w:rPr>
      </w:pPr>
    </w:p>
    <w:p w14:paraId="668054D2" w14:textId="77777777" w:rsidR="00311702" w:rsidRPr="00CE0424" w:rsidRDefault="00311702" w:rsidP="00AB0BC8"/>
    <w:p w14:paraId="6442E6E9" w14:textId="77777777" w:rsidR="00C01F33" w:rsidRPr="00CE0424" w:rsidRDefault="00C01F33" w:rsidP="006E062C"/>
    <w:p w14:paraId="75A164B0" w14:textId="77777777" w:rsidR="00F507D1" w:rsidRPr="00CE0424" w:rsidRDefault="00F507D1" w:rsidP="00CE0424">
      <w:pPr>
        <w:pStyle w:val="Heading1"/>
      </w:pPr>
      <w:bookmarkStart w:id="7" w:name="_In-sequence_SDU_delivery"/>
      <w:bookmarkEnd w:id="7"/>
      <w:r w:rsidRPr="00CE0424">
        <w:t>References</w:t>
      </w:r>
    </w:p>
    <w:p w14:paraId="4BA0B14B" w14:textId="233F0BAD" w:rsidR="005F3025" w:rsidRPr="00CE0424" w:rsidRDefault="004B749C" w:rsidP="00311702">
      <w:pPr>
        <w:pStyle w:val="Reference"/>
      </w:pPr>
      <w:bookmarkStart w:id="8" w:name="_Ref174151459"/>
      <w:bookmarkStart w:id="9" w:name="_Ref189809556"/>
      <w:r>
        <w:t xml:space="preserve">3GPP </w:t>
      </w:r>
      <w:r w:rsidR="008B0883">
        <w:t>TS 3</w:t>
      </w:r>
      <w:r>
        <w:t>7</w:t>
      </w:r>
      <w:r w:rsidR="008B0883">
        <w:t>.</w:t>
      </w:r>
      <w:r>
        <w:t>3</w:t>
      </w:r>
      <w:r w:rsidR="008B0883">
        <w:t>55 V 16.</w:t>
      </w:r>
      <w:r w:rsidR="00277851">
        <w:t>3</w:t>
      </w:r>
      <w:r w:rsidR="008B0883">
        <w:t>.0</w:t>
      </w:r>
    </w:p>
    <w:p w14:paraId="66F0E4B7" w14:textId="40304A36" w:rsidR="004B749C" w:rsidRDefault="004B749C" w:rsidP="00277851">
      <w:pPr>
        <w:pStyle w:val="Reference"/>
      </w:pPr>
      <w:r>
        <w:lastRenderedPageBreak/>
        <w:t xml:space="preserve">RTCM SC 104 v3.x </w:t>
      </w:r>
    </w:p>
    <w:p w14:paraId="179BC3E0" w14:textId="4A3666B5" w:rsidR="0038638A" w:rsidRPr="00CE0424" w:rsidRDefault="0038638A" w:rsidP="00277851">
      <w:pPr>
        <w:pStyle w:val="Reference"/>
      </w:pPr>
      <w:r>
        <w:t xml:space="preserve">R2-21xxxxx </w:t>
      </w:r>
      <w:r w:rsidR="00511304">
        <w:t>Correction of A-GNSS Assistance Data RTK Observation, Ericsson</w:t>
      </w:r>
      <w:bookmarkEnd w:id="8"/>
      <w:bookmarkEnd w:id="9"/>
    </w:p>
    <w:sectPr w:rsidR="0038638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DCA3B" w14:textId="77777777" w:rsidR="005943C5" w:rsidRDefault="005943C5">
      <w:r>
        <w:separator/>
      </w:r>
    </w:p>
  </w:endnote>
  <w:endnote w:type="continuationSeparator" w:id="0">
    <w:p w14:paraId="23FAE433" w14:textId="77777777" w:rsidR="005943C5" w:rsidRDefault="0059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52B16" w14:textId="77777777" w:rsidR="005943C5" w:rsidRDefault="005943C5">
      <w:r>
        <w:separator/>
      </w:r>
    </w:p>
  </w:footnote>
  <w:footnote w:type="continuationSeparator" w:id="0">
    <w:p w14:paraId="5FBF4F41" w14:textId="77777777" w:rsidR="005943C5" w:rsidRDefault="00594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4"/>
  </w:num>
  <w:num w:numId="21">
    <w:abstractNumId w:val="11"/>
  </w:num>
  <w:num w:numId="22">
    <w:abstractNumId w:val="23"/>
  </w:num>
  <w:num w:numId="23">
    <w:abstractNumId w:val="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2A37"/>
    <w:rsid w:val="00004EEB"/>
    <w:rsid w:val="0000564C"/>
    <w:rsid w:val="00006446"/>
    <w:rsid w:val="00006896"/>
    <w:rsid w:val="00007CDC"/>
    <w:rsid w:val="00011B28"/>
    <w:rsid w:val="00015D15"/>
    <w:rsid w:val="0002564D"/>
    <w:rsid w:val="00025ECA"/>
    <w:rsid w:val="000325B8"/>
    <w:rsid w:val="00034B7A"/>
    <w:rsid w:val="00034C15"/>
    <w:rsid w:val="00036BA1"/>
    <w:rsid w:val="000422E2"/>
    <w:rsid w:val="00042F22"/>
    <w:rsid w:val="000444EF"/>
    <w:rsid w:val="00046C42"/>
    <w:rsid w:val="00051912"/>
    <w:rsid w:val="00052A07"/>
    <w:rsid w:val="000534E3"/>
    <w:rsid w:val="0005606A"/>
    <w:rsid w:val="00057117"/>
    <w:rsid w:val="000616E7"/>
    <w:rsid w:val="0006379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6B5"/>
    <w:rsid w:val="000D4797"/>
    <w:rsid w:val="000E0527"/>
    <w:rsid w:val="000E0802"/>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3F6"/>
    <w:rsid w:val="00126B4A"/>
    <w:rsid w:val="00132FD0"/>
    <w:rsid w:val="001344C0"/>
    <w:rsid w:val="001346FA"/>
    <w:rsid w:val="001347D5"/>
    <w:rsid w:val="00135252"/>
    <w:rsid w:val="00137AB5"/>
    <w:rsid w:val="00137F0B"/>
    <w:rsid w:val="00151E23"/>
    <w:rsid w:val="001526E0"/>
    <w:rsid w:val="001551B5"/>
    <w:rsid w:val="00161637"/>
    <w:rsid w:val="001659C1"/>
    <w:rsid w:val="00173A8E"/>
    <w:rsid w:val="0017502C"/>
    <w:rsid w:val="0018143F"/>
    <w:rsid w:val="00181FF8"/>
    <w:rsid w:val="00182A91"/>
    <w:rsid w:val="00190AC1"/>
    <w:rsid w:val="0019341A"/>
    <w:rsid w:val="00197DF9"/>
    <w:rsid w:val="001A1720"/>
    <w:rsid w:val="001A1987"/>
    <w:rsid w:val="001A2564"/>
    <w:rsid w:val="001A4E93"/>
    <w:rsid w:val="001A6173"/>
    <w:rsid w:val="001A6CBA"/>
    <w:rsid w:val="001B0D97"/>
    <w:rsid w:val="001B3A60"/>
    <w:rsid w:val="001B5A5D"/>
    <w:rsid w:val="001C1CE5"/>
    <w:rsid w:val="001C3D2A"/>
    <w:rsid w:val="001D4C01"/>
    <w:rsid w:val="001D51BA"/>
    <w:rsid w:val="001D53E7"/>
    <w:rsid w:val="001D6342"/>
    <w:rsid w:val="001D6D53"/>
    <w:rsid w:val="001E58E2"/>
    <w:rsid w:val="001E7AED"/>
    <w:rsid w:val="001F225A"/>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003"/>
    <w:rsid w:val="00223FCB"/>
    <w:rsid w:val="002252C3"/>
    <w:rsid w:val="00225C54"/>
    <w:rsid w:val="00230765"/>
    <w:rsid w:val="00230D18"/>
    <w:rsid w:val="002319E4"/>
    <w:rsid w:val="00235632"/>
    <w:rsid w:val="00235872"/>
    <w:rsid w:val="00241559"/>
    <w:rsid w:val="002435B3"/>
    <w:rsid w:val="002458EB"/>
    <w:rsid w:val="002500C8"/>
    <w:rsid w:val="00257543"/>
    <w:rsid w:val="00260DD9"/>
    <w:rsid w:val="002617E7"/>
    <w:rsid w:val="00264228"/>
    <w:rsid w:val="00264334"/>
    <w:rsid w:val="0026473E"/>
    <w:rsid w:val="00266214"/>
    <w:rsid w:val="00267C83"/>
    <w:rsid w:val="0027144F"/>
    <w:rsid w:val="00271813"/>
    <w:rsid w:val="00271F3A"/>
    <w:rsid w:val="00273278"/>
    <w:rsid w:val="002737F4"/>
    <w:rsid w:val="00277851"/>
    <w:rsid w:val="002805F5"/>
    <w:rsid w:val="00280751"/>
    <w:rsid w:val="0028280A"/>
    <w:rsid w:val="00286ACD"/>
    <w:rsid w:val="00287838"/>
    <w:rsid w:val="00290341"/>
    <w:rsid w:val="002907B5"/>
    <w:rsid w:val="00292EB7"/>
    <w:rsid w:val="00296227"/>
    <w:rsid w:val="00296F44"/>
    <w:rsid w:val="0029777D"/>
    <w:rsid w:val="002A055E"/>
    <w:rsid w:val="002A1D4E"/>
    <w:rsid w:val="002A2869"/>
    <w:rsid w:val="002B24D6"/>
    <w:rsid w:val="002B46F9"/>
    <w:rsid w:val="002C41E6"/>
    <w:rsid w:val="002D071A"/>
    <w:rsid w:val="002D34B2"/>
    <w:rsid w:val="002D48B0"/>
    <w:rsid w:val="002D5B37"/>
    <w:rsid w:val="002D7637"/>
    <w:rsid w:val="002D789C"/>
    <w:rsid w:val="002E17F2"/>
    <w:rsid w:val="002E7CAE"/>
    <w:rsid w:val="002F2771"/>
    <w:rsid w:val="002F37A9"/>
    <w:rsid w:val="00301CE6"/>
    <w:rsid w:val="0030256B"/>
    <w:rsid w:val="0030501F"/>
    <w:rsid w:val="0030799A"/>
    <w:rsid w:val="00307BA1"/>
    <w:rsid w:val="00311702"/>
    <w:rsid w:val="00311E82"/>
    <w:rsid w:val="00313FD6"/>
    <w:rsid w:val="003143BD"/>
    <w:rsid w:val="00315363"/>
    <w:rsid w:val="003203ED"/>
    <w:rsid w:val="00322C9F"/>
    <w:rsid w:val="00324D23"/>
    <w:rsid w:val="00331751"/>
    <w:rsid w:val="0033364A"/>
    <w:rsid w:val="00334579"/>
    <w:rsid w:val="00335858"/>
    <w:rsid w:val="00336BDA"/>
    <w:rsid w:val="00342BD7"/>
    <w:rsid w:val="00345F44"/>
    <w:rsid w:val="00346DB5"/>
    <w:rsid w:val="003477B1"/>
    <w:rsid w:val="00357380"/>
    <w:rsid w:val="003602D9"/>
    <w:rsid w:val="003604CE"/>
    <w:rsid w:val="00370E47"/>
    <w:rsid w:val="003742AC"/>
    <w:rsid w:val="00377CE1"/>
    <w:rsid w:val="00385BF0"/>
    <w:rsid w:val="0038638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FB5"/>
    <w:rsid w:val="00437447"/>
    <w:rsid w:val="0043776B"/>
    <w:rsid w:val="00441A92"/>
    <w:rsid w:val="004431DC"/>
    <w:rsid w:val="00444F56"/>
    <w:rsid w:val="00446488"/>
    <w:rsid w:val="004517AA"/>
    <w:rsid w:val="00452CAC"/>
    <w:rsid w:val="004545C0"/>
    <w:rsid w:val="00457565"/>
    <w:rsid w:val="00457B71"/>
    <w:rsid w:val="004669E2"/>
    <w:rsid w:val="00470C31"/>
    <w:rsid w:val="00471DE0"/>
    <w:rsid w:val="004734D0"/>
    <w:rsid w:val="0047556B"/>
    <w:rsid w:val="00477768"/>
    <w:rsid w:val="00492BC5"/>
    <w:rsid w:val="004964F1"/>
    <w:rsid w:val="004A16BC"/>
    <w:rsid w:val="004A2B94"/>
    <w:rsid w:val="004B6F6A"/>
    <w:rsid w:val="004B749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304"/>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3C5"/>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2CFC"/>
    <w:rsid w:val="00793CD8"/>
    <w:rsid w:val="0079597E"/>
    <w:rsid w:val="00795C92"/>
    <w:rsid w:val="00796231"/>
    <w:rsid w:val="0079743E"/>
    <w:rsid w:val="007A1CB3"/>
    <w:rsid w:val="007A306F"/>
    <w:rsid w:val="007A43A6"/>
    <w:rsid w:val="007A58A6"/>
    <w:rsid w:val="007B2A2A"/>
    <w:rsid w:val="007B3D2D"/>
    <w:rsid w:val="007B50AE"/>
    <w:rsid w:val="007B51DF"/>
    <w:rsid w:val="007C05DD"/>
    <w:rsid w:val="007C218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A59"/>
    <w:rsid w:val="008235DB"/>
    <w:rsid w:val="00824AB4"/>
    <w:rsid w:val="00825C42"/>
    <w:rsid w:val="00825D25"/>
    <w:rsid w:val="00827D6F"/>
    <w:rsid w:val="00834362"/>
    <w:rsid w:val="008376AC"/>
    <w:rsid w:val="008444E8"/>
    <w:rsid w:val="00844E80"/>
    <w:rsid w:val="00846FE7"/>
    <w:rsid w:val="00850084"/>
    <w:rsid w:val="00856911"/>
    <w:rsid w:val="00863A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883"/>
    <w:rsid w:val="008B120C"/>
    <w:rsid w:val="008B51A0"/>
    <w:rsid w:val="008B592A"/>
    <w:rsid w:val="008B7B5C"/>
    <w:rsid w:val="008C0C99"/>
    <w:rsid w:val="008C2017"/>
    <w:rsid w:val="008C4958"/>
    <w:rsid w:val="008C4BAA"/>
    <w:rsid w:val="008C5659"/>
    <w:rsid w:val="008C6AE8"/>
    <w:rsid w:val="008C7573"/>
    <w:rsid w:val="008D00A5"/>
    <w:rsid w:val="008D34F1"/>
    <w:rsid w:val="008D39D8"/>
    <w:rsid w:val="008D6D1A"/>
    <w:rsid w:val="008E065E"/>
    <w:rsid w:val="008E0927"/>
    <w:rsid w:val="008E1909"/>
    <w:rsid w:val="008E3072"/>
    <w:rsid w:val="008E58C6"/>
    <w:rsid w:val="008F1EAB"/>
    <w:rsid w:val="008F33DC"/>
    <w:rsid w:val="008F477F"/>
    <w:rsid w:val="00902350"/>
    <w:rsid w:val="0090336B"/>
    <w:rsid w:val="009053AA"/>
    <w:rsid w:val="00906939"/>
    <w:rsid w:val="00910B7D"/>
    <w:rsid w:val="00911DFB"/>
    <w:rsid w:val="009139D9"/>
    <w:rsid w:val="0091446A"/>
    <w:rsid w:val="00914AD8"/>
    <w:rsid w:val="00916079"/>
    <w:rsid w:val="00917CE9"/>
    <w:rsid w:val="00920BF2"/>
    <w:rsid w:val="00922010"/>
    <w:rsid w:val="00931BD9"/>
    <w:rsid w:val="009368F3"/>
    <w:rsid w:val="00940DB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D55"/>
    <w:rsid w:val="009D4FF0"/>
    <w:rsid w:val="009D703C"/>
    <w:rsid w:val="009D718F"/>
    <w:rsid w:val="009E068F"/>
    <w:rsid w:val="009E14E0"/>
    <w:rsid w:val="009E35DB"/>
    <w:rsid w:val="009E47A3"/>
    <w:rsid w:val="009E6A76"/>
    <w:rsid w:val="009F08F3"/>
    <w:rsid w:val="009F344F"/>
    <w:rsid w:val="00A031D8"/>
    <w:rsid w:val="00A048A8"/>
    <w:rsid w:val="00A04F49"/>
    <w:rsid w:val="00A13E54"/>
    <w:rsid w:val="00A17F63"/>
    <w:rsid w:val="00A2193B"/>
    <w:rsid w:val="00A2351A"/>
    <w:rsid w:val="00A25CDC"/>
    <w:rsid w:val="00A264A9"/>
    <w:rsid w:val="00A26DCF"/>
    <w:rsid w:val="00A27785"/>
    <w:rsid w:val="00A30187"/>
    <w:rsid w:val="00A3448A"/>
    <w:rsid w:val="00A36297"/>
    <w:rsid w:val="00A40686"/>
    <w:rsid w:val="00A41E2B"/>
    <w:rsid w:val="00A45B74"/>
    <w:rsid w:val="00A52E1D"/>
    <w:rsid w:val="00A53E73"/>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3DD"/>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143"/>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ADE"/>
    <w:rsid w:val="00C268E6"/>
    <w:rsid w:val="00C279B5"/>
    <w:rsid w:val="00C27C45"/>
    <w:rsid w:val="00C3719D"/>
    <w:rsid w:val="00C37CB2"/>
    <w:rsid w:val="00C473A5"/>
    <w:rsid w:val="00C50493"/>
    <w:rsid w:val="00C54995"/>
    <w:rsid w:val="00C54D41"/>
    <w:rsid w:val="00C60783"/>
    <w:rsid w:val="00C64672"/>
    <w:rsid w:val="00C70697"/>
    <w:rsid w:val="00C72093"/>
    <w:rsid w:val="00C72EF4"/>
    <w:rsid w:val="00C744FE"/>
    <w:rsid w:val="00C75D2F"/>
    <w:rsid w:val="00C767BE"/>
    <w:rsid w:val="00C768A1"/>
    <w:rsid w:val="00C76E3C"/>
    <w:rsid w:val="00C81568"/>
    <w:rsid w:val="00C9027A"/>
    <w:rsid w:val="00C9068E"/>
    <w:rsid w:val="00C93814"/>
    <w:rsid w:val="00C93C4B"/>
    <w:rsid w:val="00C944AB"/>
    <w:rsid w:val="00C95B40"/>
    <w:rsid w:val="00CA1ED8"/>
    <w:rsid w:val="00CA32BA"/>
    <w:rsid w:val="00CA5D4C"/>
    <w:rsid w:val="00CB1F63"/>
    <w:rsid w:val="00CB7170"/>
    <w:rsid w:val="00CC040E"/>
    <w:rsid w:val="00CC111F"/>
    <w:rsid w:val="00CC2011"/>
    <w:rsid w:val="00CC2EF9"/>
    <w:rsid w:val="00CC3EA0"/>
    <w:rsid w:val="00CC7B45"/>
    <w:rsid w:val="00CD1188"/>
    <w:rsid w:val="00CD2ED1"/>
    <w:rsid w:val="00CD337B"/>
    <w:rsid w:val="00CD3B98"/>
    <w:rsid w:val="00CE0424"/>
    <w:rsid w:val="00CE7561"/>
    <w:rsid w:val="00CF1354"/>
    <w:rsid w:val="00CF360E"/>
    <w:rsid w:val="00CF3B1F"/>
    <w:rsid w:val="00CF3BF6"/>
    <w:rsid w:val="00CF41B5"/>
    <w:rsid w:val="00CF625B"/>
    <w:rsid w:val="00CF687E"/>
    <w:rsid w:val="00D0349B"/>
    <w:rsid w:val="00D10249"/>
    <w:rsid w:val="00D115C3"/>
    <w:rsid w:val="00D11897"/>
    <w:rsid w:val="00D13135"/>
    <w:rsid w:val="00D13E4E"/>
    <w:rsid w:val="00D13E8B"/>
    <w:rsid w:val="00D2269A"/>
    <w:rsid w:val="00D239A7"/>
    <w:rsid w:val="00D23F47"/>
    <w:rsid w:val="00D36E71"/>
    <w:rsid w:val="00D37751"/>
    <w:rsid w:val="00D37D87"/>
    <w:rsid w:val="00D40B33"/>
    <w:rsid w:val="00D4318F"/>
    <w:rsid w:val="00D438BF"/>
    <w:rsid w:val="00D440F8"/>
    <w:rsid w:val="00D546FF"/>
    <w:rsid w:val="00D55AD5"/>
    <w:rsid w:val="00D576CA"/>
    <w:rsid w:val="00D61AF5"/>
    <w:rsid w:val="00D63F1F"/>
    <w:rsid w:val="00D652B5"/>
    <w:rsid w:val="00D66155"/>
    <w:rsid w:val="00D708B0"/>
    <w:rsid w:val="00D77B1D"/>
    <w:rsid w:val="00D8021F"/>
    <w:rsid w:val="00D80383"/>
    <w:rsid w:val="00D823C6"/>
    <w:rsid w:val="00D8327F"/>
    <w:rsid w:val="00D83868"/>
    <w:rsid w:val="00D86CA3"/>
    <w:rsid w:val="00D871CE"/>
    <w:rsid w:val="00D9196D"/>
    <w:rsid w:val="00D92982"/>
    <w:rsid w:val="00DA26B9"/>
    <w:rsid w:val="00DA305E"/>
    <w:rsid w:val="00DA5417"/>
    <w:rsid w:val="00DA56E8"/>
    <w:rsid w:val="00DB0A9F"/>
    <w:rsid w:val="00DB377D"/>
    <w:rsid w:val="00DC2D36"/>
    <w:rsid w:val="00DC53EF"/>
    <w:rsid w:val="00DE5608"/>
    <w:rsid w:val="00DE58D0"/>
    <w:rsid w:val="00DE654F"/>
    <w:rsid w:val="00DF0B6E"/>
    <w:rsid w:val="00DF15E0"/>
    <w:rsid w:val="00DF37A0"/>
    <w:rsid w:val="00E02A4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DA2"/>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34D"/>
    <w:rsid w:val="00EA7A41"/>
    <w:rsid w:val="00EB077B"/>
    <w:rsid w:val="00EB4EA2"/>
    <w:rsid w:val="00EC24D5"/>
    <w:rsid w:val="00EC27C6"/>
    <w:rsid w:val="00EC4207"/>
    <w:rsid w:val="00EC5653"/>
    <w:rsid w:val="00EC71CE"/>
    <w:rsid w:val="00ED1006"/>
    <w:rsid w:val="00EF0490"/>
    <w:rsid w:val="00EF18FE"/>
    <w:rsid w:val="00EF5787"/>
    <w:rsid w:val="00EF60D0"/>
    <w:rsid w:val="00F0528D"/>
    <w:rsid w:val="00F06C67"/>
    <w:rsid w:val="00F06DFD"/>
    <w:rsid w:val="00F071D1"/>
    <w:rsid w:val="00F07533"/>
    <w:rsid w:val="00F10629"/>
    <w:rsid w:val="00F14AE8"/>
    <w:rsid w:val="00F15FA5"/>
    <w:rsid w:val="00F209B7"/>
    <w:rsid w:val="00F20F5C"/>
    <w:rsid w:val="00F235EB"/>
    <w:rsid w:val="00F2376F"/>
    <w:rsid w:val="00F243D8"/>
    <w:rsid w:val="00F30828"/>
    <w:rsid w:val="00F313D6"/>
    <w:rsid w:val="00F40F0C"/>
    <w:rsid w:val="00F4766C"/>
    <w:rsid w:val="00F5060E"/>
    <w:rsid w:val="00F507D1"/>
    <w:rsid w:val="00F519CE"/>
    <w:rsid w:val="00F51ADA"/>
    <w:rsid w:val="00F60203"/>
    <w:rsid w:val="00F607C5"/>
    <w:rsid w:val="00F60D4E"/>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A6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B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F034B15C-29A9-4CA8-BDD1-0FF2A832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overflowPunct/>
      <w:autoSpaceDE/>
      <w:autoSpaceDN/>
      <w:adjustRightInd/>
      <w:ind w:left="113"/>
      <w:textAlignment w:val="auto"/>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locked/>
    <w:rsid w:val="0033364A"/>
  </w:style>
  <w:style w:type="paragraph" w:styleId="Title">
    <w:name w:val="Title"/>
    <w:basedOn w:val="Normal"/>
    <w:next w:val="Normal"/>
    <w:link w:val="TitleChar"/>
    <w:uiPriority w:val="10"/>
    <w:qFormat/>
    <w:rsid w:val="00DA26B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D789C"/>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A5293F8-0F6A-45CD-87DA-FE3A3F6F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3CD6B-0451-4684-B499-854FDEB97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1289</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2021-01-14T20:34:00Z</dcterms:created>
  <dcterms:modified xsi:type="dcterms:W3CDTF">2021-01-14T20:34:00Z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